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029C8" w14:textId="5CFC4BC3" w:rsidR="0034756E" w:rsidRPr="0034756E" w:rsidRDefault="0034756E" w:rsidP="0034756E">
      <w:pPr>
        <w:jc w:val="center"/>
        <w:rPr>
          <w:sz w:val="36"/>
          <w:szCs w:val="36"/>
          <w:lang w:val="en-GB"/>
        </w:rPr>
      </w:pPr>
      <w:r w:rsidRPr="0034756E">
        <w:rPr>
          <w:rFonts w:ascii="MuseoSansCyrl-300" w:eastAsia="Calibri" w:hAnsi="MuseoSansCyrl-300" w:cs="Times New Roman"/>
          <w:b/>
          <w:bCs/>
          <w:kern w:val="0"/>
          <w:sz w:val="36"/>
          <w:szCs w:val="36"/>
          <w14:ligatures w14:val="none"/>
        </w:rPr>
        <w:t xml:space="preserve">Proposed Traffic Calming along </w:t>
      </w:r>
      <w:r w:rsidR="00D63F0D">
        <w:rPr>
          <w:rFonts w:ascii="MuseoSansCyrl-300" w:eastAsia="Calibri" w:hAnsi="MuseoSansCyrl-300" w:cs="Times New Roman"/>
          <w:b/>
          <w:bCs/>
          <w:kern w:val="0"/>
          <w:sz w:val="36"/>
          <w:szCs w:val="36"/>
          <w14:ligatures w14:val="none"/>
        </w:rPr>
        <w:t>R396</w:t>
      </w:r>
      <w:r w:rsidRPr="0034756E">
        <w:rPr>
          <w:rFonts w:ascii="MuseoSansCyrl-300" w:eastAsia="Calibri" w:hAnsi="MuseoSansCyrl-300" w:cs="Times New Roman"/>
          <w:b/>
          <w:bCs/>
          <w:kern w:val="0"/>
          <w:sz w:val="36"/>
          <w:szCs w:val="36"/>
          <w14:ligatures w14:val="none"/>
        </w:rPr>
        <w:t xml:space="preserve"> at </w:t>
      </w:r>
      <w:r w:rsidR="00D63F0D">
        <w:rPr>
          <w:rFonts w:ascii="MuseoSansCyrl-300" w:eastAsia="Calibri" w:hAnsi="MuseoSansCyrl-300" w:cs="Times New Roman"/>
          <w:b/>
          <w:bCs/>
          <w:kern w:val="0"/>
          <w:sz w:val="36"/>
          <w:szCs w:val="36"/>
          <w14:ligatures w14:val="none"/>
        </w:rPr>
        <w:t>Abbelyara</w:t>
      </w:r>
      <w:r w:rsidRPr="0034756E">
        <w:rPr>
          <w:rFonts w:ascii="MuseoSansCyrl-300" w:eastAsia="Calibri" w:hAnsi="MuseoSansCyrl-300" w:cs="Times New Roman"/>
          <w:b/>
          <w:bCs/>
          <w:kern w:val="0"/>
          <w:sz w:val="36"/>
          <w:szCs w:val="36"/>
          <w14:ligatures w14:val="none"/>
        </w:rPr>
        <w:t xml:space="preserve"> Village, </w:t>
      </w:r>
      <w:r w:rsidR="00D63F0D">
        <w:rPr>
          <w:rFonts w:ascii="MuseoSansCyrl-300" w:eastAsia="Calibri" w:hAnsi="MuseoSansCyrl-300" w:cs="Times New Roman"/>
          <w:b/>
          <w:bCs/>
          <w:kern w:val="0"/>
          <w:sz w:val="36"/>
          <w:szCs w:val="36"/>
          <w14:ligatures w14:val="none"/>
        </w:rPr>
        <w:t>Abbeylara</w:t>
      </w:r>
      <w:r w:rsidRPr="0034756E">
        <w:rPr>
          <w:rFonts w:ascii="MuseoSansCyrl-300" w:eastAsia="Calibri" w:hAnsi="MuseoSansCyrl-300" w:cs="Times New Roman"/>
          <w:b/>
          <w:bCs/>
          <w:kern w:val="0"/>
          <w:sz w:val="36"/>
          <w:szCs w:val="36"/>
          <w14:ligatures w14:val="none"/>
        </w:rPr>
        <w:t>, Co. Longford</w:t>
      </w:r>
    </w:p>
    <w:p w14:paraId="099AC9E4" w14:textId="77777777" w:rsidR="0034756E" w:rsidRDefault="0034756E">
      <w:pPr>
        <w:rPr>
          <w:lang w:val="en-GB"/>
        </w:rPr>
      </w:pPr>
    </w:p>
    <w:p w14:paraId="3ADCF808" w14:textId="1E485C4E" w:rsidR="0034756E" w:rsidRDefault="0034756E" w:rsidP="0034756E">
      <w:pPr>
        <w:jc w:val="center"/>
        <w:rPr>
          <w:lang w:val="en-GB"/>
        </w:rPr>
      </w:pPr>
      <w:r w:rsidRPr="0034756E">
        <w:rPr>
          <w:noProof/>
          <w:lang w:val="en-GB"/>
        </w:rPr>
        <w:drawing>
          <wp:inline distT="0" distB="0" distL="0" distR="0" wp14:anchorId="5909CFF6" wp14:editId="20405E20">
            <wp:extent cx="5731510" cy="4815205"/>
            <wp:effectExtent l="0" t="0" r="2540" b="4445"/>
            <wp:docPr id="2081679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679501" name=""/>
                    <pic:cNvPicPr/>
                  </pic:nvPicPr>
                  <pic:blipFill>
                    <a:blip r:embed="rId8"/>
                    <a:stretch>
                      <a:fillRect/>
                    </a:stretch>
                  </pic:blipFill>
                  <pic:spPr>
                    <a:xfrm>
                      <a:off x="0" y="0"/>
                      <a:ext cx="5731510" cy="4815205"/>
                    </a:xfrm>
                    <a:prstGeom prst="rect">
                      <a:avLst/>
                    </a:prstGeom>
                  </pic:spPr>
                </pic:pic>
              </a:graphicData>
            </a:graphic>
          </wp:inline>
        </w:drawing>
      </w:r>
    </w:p>
    <w:p w14:paraId="2F76815B" w14:textId="77777777" w:rsidR="0034756E" w:rsidRDefault="0034756E" w:rsidP="0034756E">
      <w:pPr>
        <w:jc w:val="center"/>
        <w:rPr>
          <w:lang w:val="en-GB"/>
        </w:rPr>
      </w:pPr>
    </w:p>
    <w:p w14:paraId="6028B920" w14:textId="77777777" w:rsidR="0034756E" w:rsidRDefault="0034756E" w:rsidP="0034756E">
      <w:pPr>
        <w:jc w:val="center"/>
        <w:rPr>
          <w:lang w:val="en-GB"/>
        </w:rPr>
      </w:pPr>
    </w:p>
    <w:p w14:paraId="288242A9" w14:textId="77777777" w:rsidR="0034756E" w:rsidRDefault="0034756E" w:rsidP="0034756E">
      <w:pPr>
        <w:rPr>
          <w:lang w:val="en-GB"/>
        </w:rPr>
      </w:pPr>
    </w:p>
    <w:p w14:paraId="56D35ACD" w14:textId="77777777" w:rsidR="0034756E" w:rsidRDefault="0034756E" w:rsidP="0034756E">
      <w:pPr>
        <w:rPr>
          <w:lang w:val="en-GB"/>
        </w:rPr>
      </w:pPr>
    </w:p>
    <w:p w14:paraId="4C168D14" w14:textId="77777777" w:rsidR="0034756E" w:rsidRDefault="0034756E" w:rsidP="0034756E">
      <w:pPr>
        <w:rPr>
          <w:lang w:val="en-GB"/>
        </w:rPr>
      </w:pPr>
    </w:p>
    <w:p w14:paraId="642F00F0" w14:textId="77777777" w:rsidR="0034756E" w:rsidRDefault="0034756E" w:rsidP="0034756E">
      <w:pPr>
        <w:rPr>
          <w:lang w:val="en-GB"/>
        </w:rPr>
      </w:pPr>
    </w:p>
    <w:p w14:paraId="1C540A8E" w14:textId="36528A86" w:rsidR="0034756E" w:rsidRDefault="00920A98" w:rsidP="0034756E">
      <w:pPr>
        <w:rPr>
          <w:rFonts w:ascii="MuseoSansCyrl-300" w:eastAsia="Calibri" w:hAnsi="MuseoSansCyrl-300" w:cs="Times New Roman"/>
          <w:b/>
          <w:bCs/>
          <w:kern w:val="0"/>
          <w:sz w:val="32"/>
          <w:szCs w:val="32"/>
          <w14:ligatures w14:val="none"/>
        </w:rPr>
      </w:pPr>
      <w:r>
        <w:rPr>
          <w:rFonts w:ascii="MuseoSansCyrl-300" w:eastAsia="Calibri" w:hAnsi="MuseoSansCyrl-300" w:cs="Times New Roman"/>
          <w:b/>
          <w:bCs/>
          <w:kern w:val="0"/>
          <w:sz w:val="32"/>
          <w:szCs w:val="32"/>
          <w14:ligatures w14:val="none"/>
        </w:rPr>
        <w:t>September</w:t>
      </w:r>
      <w:r w:rsidR="0034756E" w:rsidRPr="0034756E">
        <w:rPr>
          <w:rFonts w:ascii="MuseoSansCyrl-300" w:eastAsia="Calibri" w:hAnsi="MuseoSansCyrl-300" w:cs="Times New Roman"/>
          <w:b/>
          <w:bCs/>
          <w:kern w:val="0"/>
          <w:sz w:val="32"/>
          <w:szCs w:val="32"/>
          <w14:ligatures w14:val="none"/>
        </w:rPr>
        <w:t xml:space="preserve"> 2026</w:t>
      </w:r>
    </w:p>
    <w:p w14:paraId="75A11744" w14:textId="77777777" w:rsidR="0034756E" w:rsidRDefault="0034756E" w:rsidP="0034756E">
      <w:pPr>
        <w:rPr>
          <w:rFonts w:ascii="MuseoSansCyrl-300" w:eastAsia="Calibri" w:hAnsi="MuseoSansCyrl-300" w:cs="Times New Roman"/>
          <w:b/>
          <w:bCs/>
          <w:kern w:val="0"/>
          <w:sz w:val="32"/>
          <w:szCs w:val="32"/>
          <w14:ligatures w14:val="none"/>
        </w:rPr>
      </w:pPr>
    </w:p>
    <w:sdt>
      <w:sdtPr>
        <w:rPr>
          <w:rFonts w:ascii="Calibri" w:eastAsia="Calibri" w:hAnsi="Calibri" w:cs="Times New Roman"/>
          <w:kern w:val="0"/>
          <w:sz w:val="22"/>
          <w:szCs w:val="22"/>
          <w14:ligatures w14:val="none"/>
        </w:rPr>
        <w:id w:val="793650112"/>
        <w:docPartObj>
          <w:docPartGallery w:val="Table of Contents"/>
          <w:docPartUnique/>
        </w:docPartObj>
      </w:sdtPr>
      <w:sdtEndPr>
        <w:rPr>
          <w:b/>
          <w:bCs/>
          <w:noProof/>
        </w:rPr>
      </w:sdtEndPr>
      <w:sdtContent>
        <w:p w14:paraId="4EEAAF4F" w14:textId="77777777" w:rsidR="0034756E" w:rsidRDefault="0034756E" w:rsidP="0034756E">
          <w:pPr>
            <w:keepNext/>
            <w:keepLines/>
            <w:spacing w:before="240" w:after="0" w:line="259" w:lineRule="auto"/>
            <w:rPr>
              <w:rFonts w:ascii="MuseoSansCyrl-300" w:eastAsia="Times New Roman" w:hAnsi="MuseoSansCyrl-300" w:cs="Times New Roman"/>
              <w:color w:val="2F5496"/>
              <w:kern w:val="0"/>
              <w:sz w:val="32"/>
              <w:szCs w:val="32"/>
              <w:lang w:val="en-US"/>
              <w14:ligatures w14:val="none"/>
            </w:rPr>
          </w:pPr>
          <w:r w:rsidRPr="0034756E">
            <w:rPr>
              <w:rFonts w:ascii="MuseoSansCyrl-300" w:eastAsia="Times New Roman" w:hAnsi="MuseoSansCyrl-300" w:cs="Times New Roman"/>
              <w:color w:val="2F5496"/>
              <w:kern w:val="0"/>
              <w:sz w:val="32"/>
              <w:szCs w:val="32"/>
              <w:lang w:val="en-US"/>
              <w14:ligatures w14:val="none"/>
            </w:rPr>
            <w:t>Contents</w:t>
          </w:r>
        </w:p>
        <w:p w14:paraId="193FC264" w14:textId="77777777" w:rsidR="0034756E" w:rsidRPr="0034756E" w:rsidRDefault="0034756E" w:rsidP="0034756E">
          <w:pPr>
            <w:keepNext/>
            <w:keepLines/>
            <w:spacing w:before="240" w:after="0" w:line="259" w:lineRule="auto"/>
            <w:rPr>
              <w:rFonts w:ascii="MuseoSansCyrl-300" w:eastAsia="Times New Roman" w:hAnsi="MuseoSansCyrl-300" w:cs="Times New Roman"/>
              <w:color w:val="2F5496"/>
              <w:kern w:val="0"/>
              <w:sz w:val="32"/>
              <w:szCs w:val="32"/>
              <w:lang w:val="en-US"/>
              <w14:ligatures w14:val="none"/>
            </w:rPr>
          </w:pPr>
        </w:p>
        <w:p w14:paraId="1C544A82" w14:textId="758373DF" w:rsidR="0034756E" w:rsidRPr="0034756E" w:rsidRDefault="0034756E" w:rsidP="0034756E">
          <w:pPr>
            <w:tabs>
              <w:tab w:val="right" w:leader="dot" w:pos="9016"/>
            </w:tabs>
            <w:spacing w:after="100" w:line="259" w:lineRule="auto"/>
            <w:rPr>
              <w:rFonts w:ascii="MuseoSansCyrl-300" w:eastAsia="Times New Roman" w:hAnsi="MuseoSansCyrl-300" w:cs="Times New Roman"/>
              <w:noProof/>
              <w:kern w:val="0"/>
              <w:sz w:val="22"/>
              <w:szCs w:val="22"/>
              <w:lang w:eastAsia="en-IE"/>
              <w14:ligatures w14:val="none"/>
            </w:rPr>
          </w:pPr>
          <w:r w:rsidRPr="0034756E">
            <w:rPr>
              <w:rFonts w:ascii="Calibri" w:eastAsia="Calibri" w:hAnsi="Calibri" w:cs="Times New Roman"/>
              <w:kern w:val="0"/>
              <w:sz w:val="22"/>
              <w:szCs w:val="22"/>
              <w14:ligatures w14:val="none"/>
            </w:rPr>
            <w:fldChar w:fldCharType="begin"/>
          </w:r>
          <w:r w:rsidRPr="0034756E">
            <w:rPr>
              <w:rFonts w:ascii="Calibri" w:eastAsia="Calibri" w:hAnsi="Calibri" w:cs="Times New Roman"/>
              <w:kern w:val="0"/>
              <w:sz w:val="22"/>
              <w:szCs w:val="22"/>
              <w14:ligatures w14:val="none"/>
            </w:rPr>
            <w:instrText xml:space="preserve"> TOC \o "1-3" \h \z \u </w:instrText>
          </w:r>
          <w:r w:rsidRPr="0034756E">
            <w:rPr>
              <w:rFonts w:ascii="Calibri" w:eastAsia="Calibri" w:hAnsi="Calibri" w:cs="Times New Roman"/>
              <w:kern w:val="0"/>
              <w:sz w:val="22"/>
              <w:szCs w:val="22"/>
              <w14:ligatures w14:val="none"/>
            </w:rPr>
            <w:fldChar w:fldCharType="separate"/>
          </w:r>
          <w:hyperlink w:anchor="_Toc168740218" w:history="1">
            <w:r w:rsidRPr="0034756E">
              <w:rPr>
                <w:rFonts w:ascii="MuseoSansCyrl-300" w:eastAsia="Calibri" w:hAnsi="MuseoSansCyrl-300" w:cs="Times New Roman"/>
                <w:b/>
                <w:bCs/>
                <w:noProof/>
                <w:color w:val="0563C1"/>
                <w:kern w:val="0"/>
                <w:sz w:val="22"/>
                <w:szCs w:val="22"/>
                <w:u w:val="single"/>
                <w14:ligatures w14:val="none"/>
              </w:rPr>
              <w:t>Introduction</w:t>
            </w:r>
            <w:r w:rsidRPr="0034756E">
              <w:rPr>
                <w:rFonts w:ascii="MuseoSansCyrl-300" w:eastAsia="Calibri" w:hAnsi="MuseoSansCyrl-300" w:cs="Times New Roman"/>
                <w:noProof/>
                <w:webHidden/>
                <w:kern w:val="0"/>
                <w:sz w:val="22"/>
                <w:szCs w:val="22"/>
                <w14:ligatures w14:val="none"/>
              </w:rPr>
              <w:tab/>
            </w:r>
            <w:r w:rsidRPr="0034756E">
              <w:rPr>
                <w:rFonts w:ascii="MuseoSansCyrl-300" w:eastAsia="Calibri" w:hAnsi="MuseoSansCyrl-300" w:cs="Times New Roman"/>
                <w:noProof/>
                <w:webHidden/>
                <w:kern w:val="0"/>
                <w:sz w:val="22"/>
                <w:szCs w:val="22"/>
                <w14:ligatures w14:val="none"/>
              </w:rPr>
              <w:fldChar w:fldCharType="begin"/>
            </w:r>
            <w:r w:rsidRPr="0034756E">
              <w:rPr>
                <w:rFonts w:ascii="MuseoSansCyrl-300" w:eastAsia="Calibri" w:hAnsi="MuseoSansCyrl-300" w:cs="Times New Roman"/>
                <w:noProof/>
                <w:webHidden/>
                <w:kern w:val="0"/>
                <w:sz w:val="22"/>
                <w:szCs w:val="22"/>
                <w14:ligatures w14:val="none"/>
              </w:rPr>
              <w:instrText xml:space="preserve"> PAGEREF _Toc168740218 \h </w:instrText>
            </w:r>
            <w:r w:rsidRPr="0034756E">
              <w:rPr>
                <w:rFonts w:ascii="MuseoSansCyrl-300" w:eastAsia="Calibri" w:hAnsi="MuseoSansCyrl-300" w:cs="Times New Roman"/>
                <w:noProof/>
                <w:webHidden/>
                <w:kern w:val="0"/>
                <w:sz w:val="22"/>
                <w:szCs w:val="22"/>
                <w14:ligatures w14:val="none"/>
              </w:rPr>
            </w:r>
            <w:r w:rsidRPr="0034756E">
              <w:rPr>
                <w:rFonts w:ascii="MuseoSansCyrl-300" w:eastAsia="Calibri" w:hAnsi="MuseoSansCyrl-300" w:cs="Times New Roman"/>
                <w:noProof/>
                <w:webHidden/>
                <w:kern w:val="0"/>
                <w:sz w:val="22"/>
                <w:szCs w:val="22"/>
                <w14:ligatures w14:val="none"/>
              </w:rPr>
              <w:fldChar w:fldCharType="separate"/>
            </w:r>
            <w:r w:rsidR="002A0DD2">
              <w:rPr>
                <w:rFonts w:ascii="MuseoSansCyrl-300" w:eastAsia="Calibri" w:hAnsi="MuseoSansCyrl-300" w:cs="Times New Roman"/>
                <w:noProof/>
                <w:webHidden/>
                <w:kern w:val="0"/>
                <w:sz w:val="22"/>
                <w:szCs w:val="22"/>
                <w14:ligatures w14:val="none"/>
              </w:rPr>
              <w:t>1</w:t>
            </w:r>
            <w:r w:rsidRPr="0034756E">
              <w:rPr>
                <w:rFonts w:ascii="MuseoSansCyrl-300" w:eastAsia="Calibri" w:hAnsi="MuseoSansCyrl-300" w:cs="Times New Roman"/>
                <w:noProof/>
                <w:webHidden/>
                <w:kern w:val="0"/>
                <w:sz w:val="22"/>
                <w:szCs w:val="22"/>
                <w14:ligatures w14:val="none"/>
              </w:rPr>
              <w:fldChar w:fldCharType="end"/>
            </w:r>
          </w:hyperlink>
        </w:p>
        <w:p w14:paraId="68BB2AC6" w14:textId="7C941247" w:rsidR="0034756E" w:rsidRPr="0034756E" w:rsidRDefault="0034756E" w:rsidP="0034756E">
          <w:pPr>
            <w:tabs>
              <w:tab w:val="right" w:leader="dot" w:pos="9016"/>
            </w:tabs>
            <w:spacing w:after="100" w:line="259" w:lineRule="auto"/>
            <w:rPr>
              <w:rFonts w:ascii="MuseoSansCyrl-300" w:eastAsia="Times New Roman" w:hAnsi="MuseoSansCyrl-300" w:cs="Times New Roman"/>
              <w:noProof/>
              <w:kern w:val="0"/>
              <w:sz w:val="22"/>
              <w:szCs w:val="22"/>
              <w:lang w:eastAsia="en-IE"/>
              <w14:ligatures w14:val="none"/>
            </w:rPr>
          </w:pPr>
          <w:hyperlink w:anchor="_Toc168740219" w:history="1">
            <w:r w:rsidRPr="0034756E">
              <w:rPr>
                <w:rFonts w:ascii="MuseoSansCyrl-300" w:eastAsia="Calibri" w:hAnsi="MuseoSansCyrl-300" w:cs="Times New Roman"/>
                <w:b/>
                <w:bCs/>
                <w:noProof/>
                <w:color w:val="0563C1"/>
                <w:kern w:val="0"/>
                <w:sz w:val="22"/>
                <w:szCs w:val="22"/>
                <w:u w:val="single"/>
                <w14:ligatures w14:val="none"/>
              </w:rPr>
              <w:t>Selecting Appropriate Procedure</w:t>
            </w:r>
            <w:r w:rsidRPr="0034756E">
              <w:rPr>
                <w:rFonts w:ascii="MuseoSansCyrl-300" w:eastAsia="Calibri" w:hAnsi="MuseoSansCyrl-300" w:cs="Times New Roman"/>
                <w:noProof/>
                <w:webHidden/>
                <w:kern w:val="0"/>
                <w:sz w:val="22"/>
                <w:szCs w:val="22"/>
                <w14:ligatures w14:val="none"/>
              </w:rPr>
              <w:tab/>
            </w:r>
            <w:r w:rsidRPr="0034756E">
              <w:rPr>
                <w:rFonts w:ascii="MuseoSansCyrl-300" w:eastAsia="Calibri" w:hAnsi="MuseoSansCyrl-300" w:cs="Times New Roman"/>
                <w:noProof/>
                <w:webHidden/>
                <w:kern w:val="0"/>
                <w:sz w:val="22"/>
                <w:szCs w:val="22"/>
                <w14:ligatures w14:val="none"/>
              </w:rPr>
              <w:fldChar w:fldCharType="begin"/>
            </w:r>
            <w:r w:rsidRPr="0034756E">
              <w:rPr>
                <w:rFonts w:ascii="MuseoSansCyrl-300" w:eastAsia="Calibri" w:hAnsi="MuseoSansCyrl-300" w:cs="Times New Roman"/>
                <w:noProof/>
                <w:webHidden/>
                <w:kern w:val="0"/>
                <w:sz w:val="22"/>
                <w:szCs w:val="22"/>
                <w14:ligatures w14:val="none"/>
              </w:rPr>
              <w:instrText xml:space="preserve"> PAGEREF _Toc168740219 \h </w:instrText>
            </w:r>
            <w:r w:rsidRPr="0034756E">
              <w:rPr>
                <w:rFonts w:ascii="MuseoSansCyrl-300" w:eastAsia="Calibri" w:hAnsi="MuseoSansCyrl-300" w:cs="Times New Roman"/>
                <w:noProof/>
                <w:webHidden/>
                <w:kern w:val="0"/>
                <w:sz w:val="22"/>
                <w:szCs w:val="22"/>
                <w14:ligatures w14:val="none"/>
              </w:rPr>
            </w:r>
            <w:r w:rsidRPr="0034756E">
              <w:rPr>
                <w:rFonts w:ascii="MuseoSansCyrl-300" w:eastAsia="Calibri" w:hAnsi="MuseoSansCyrl-300" w:cs="Times New Roman"/>
                <w:noProof/>
                <w:webHidden/>
                <w:kern w:val="0"/>
                <w:sz w:val="22"/>
                <w:szCs w:val="22"/>
                <w14:ligatures w14:val="none"/>
              </w:rPr>
              <w:fldChar w:fldCharType="separate"/>
            </w:r>
            <w:r w:rsidR="002A0DD2">
              <w:rPr>
                <w:rFonts w:ascii="MuseoSansCyrl-300" w:eastAsia="Calibri" w:hAnsi="MuseoSansCyrl-300" w:cs="Times New Roman"/>
                <w:noProof/>
                <w:webHidden/>
                <w:kern w:val="0"/>
                <w:sz w:val="22"/>
                <w:szCs w:val="22"/>
                <w14:ligatures w14:val="none"/>
              </w:rPr>
              <w:t>2</w:t>
            </w:r>
            <w:r w:rsidRPr="0034756E">
              <w:rPr>
                <w:rFonts w:ascii="MuseoSansCyrl-300" w:eastAsia="Calibri" w:hAnsi="MuseoSansCyrl-300" w:cs="Times New Roman"/>
                <w:noProof/>
                <w:webHidden/>
                <w:kern w:val="0"/>
                <w:sz w:val="22"/>
                <w:szCs w:val="22"/>
                <w14:ligatures w14:val="none"/>
              </w:rPr>
              <w:fldChar w:fldCharType="end"/>
            </w:r>
          </w:hyperlink>
        </w:p>
        <w:p w14:paraId="6F64EE0E" w14:textId="03C10A63" w:rsidR="0034756E" w:rsidRPr="0034756E" w:rsidRDefault="0034756E" w:rsidP="0034756E">
          <w:pPr>
            <w:tabs>
              <w:tab w:val="right" w:leader="dot" w:pos="9016"/>
            </w:tabs>
            <w:spacing w:after="100" w:line="259" w:lineRule="auto"/>
            <w:ind w:left="220"/>
            <w:rPr>
              <w:rFonts w:ascii="MuseoSansCyrl-300" w:eastAsia="Times New Roman" w:hAnsi="MuseoSansCyrl-300" w:cs="Times New Roman"/>
              <w:noProof/>
              <w:kern w:val="0"/>
              <w:sz w:val="22"/>
              <w:szCs w:val="22"/>
              <w:lang w:eastAsia="en-IE"/>
              <w14:ligatures w14:val="none"/>
            </w:rPr>
          </w:pPr>
          <w:hyperlink w:anchor="_Toc168740220" w:history="1">
            <w:r w:rsidRPr="0034756E">
              <w:rPr>
                <w:rFonts w:ascii="MuseoSansCyrl-300" w:eastAsia="Calibri" w:hAnsi="MuseoSansCyrl-300" w:cs="Times New Roman"/>
                <w:noProof/>
                <w:color w:val="0563C1"/>
                <w:kern w:val="0"/>
                <w:sz w:val="22"/>
                <w:szCs w:val="22"/>
                <w:u w:val="single"/>
                <w14:ligatures w14:val="none"/>
              </w:rPr>
              <w:t>Stage 1: Is Section 38 appropriate?</w:t>
            </w:r>
            <w:r w:rsidRPr="0034756E">
              <w:rPr>
                <w:rFonts w:ascii="MuseoSansCyrl-300" w:eastAsia="Calibri" w:hAnsi="MuseoSansCyrl-300" w:cs="Times New Roman"/>
                <w:noProof/>
                <w:webHidden/>
                <w:kern w:val="0"/>
                <w:sz w:val="22"/>
                <w:szCs w:val="22"/>
                <w14:ligatures w14:val="none"/>
              </w:rPr>
              <w:tab/>
            </w:r>
            <w:r w:rsidRPr="0034756E">
              <w:rPr>
                <w:rFonts w:ascii="MuseoSansCyrl-300" w:eastAsia="Calibri" w:hAnsi="MuseoSansCyrl-300" w:cs="Times New Roman"/>
                <w:noProof/>
                <w:webHidden/>
                <w:kern w:val="0"/>
                <w:sz w:val="22"/>
                <w:szCs w:val="22"/>
                <w14:ligatures w14:val="none"/>
              </w:rPr>
              <w:fldChar w:fldCharType="begin"/>
            </w:r>
            <w:r w:rsidRPr="0034756E">
              <w:rPr>
                <w:rFonts w:ascii="MuseoSansCyrl-300" w:eastAsia="Calibri" w:hAnsi="MuseoSansCyrl-300" w:cs="Times New Roman"/>
                <w:noProof/>
                <w:webHidden/>
                <w:kern w:val="0"/>
                <w:sz w:val="22"/>
                <w:szCs w:val="22"/>
                <w14:ligatures w14:val="none"/>
              </w:rPr>
              <w:instrText xml:space="preserve"> PAGEREF _Toc168740220 \h </w:instrText>
            </w:r>
            <w:r w:rsidRPr="0034756E">
              <w:rPr>
                <w:rFonts w:ascii="MuseoSansCyrl-300" w:eastAsia="Calibri" w:hAnsi="MuseoSansCyrl-300" w:cs="Times New Roman"/>
                <w:noProof/>
                <w:webHidden/>
                <w:kern w:val="0"/>
                <w:sz w:val="22"/>
                <w:szCs w:val="22"/>
                <w14:ligatures w14:val="none"/>
              </w:rPr>
            </w:r>
            <w:r w:rsidRPr="0034756E">
              <w:rPr>
                <w:rFonts w:ascii="MuseoSansCyrl-300" w:eastAsia="Calibri" w:hAnsi="MuseoSansCyrl-300" w:cs="Times New Roman"/>
                <w:noProof/>
                <w:webHidden/>
                <w:kern w:val="0"/>
                <w:sz w:val="22"/>
                <w:szCs w:val="22"/>
                <w14:ligatures w14:val="none"/>
              </w:rPr>
              <w:fldChar w:fldCharType="separate"/>
            </w:r>
            <w:r w:rsidR="002A0DD2">
              <w:rPr>
                <w:rFonts w:ascii="MuseoSansCyrl-300" w:eastAsia="Calibri" w:hAnsi="MuseoSansCyrl-300" w:cs="Times New Roman"/>
                <w:noProof/>
                <w:webHidden/>
                <w:kern w:val="0"/>
                <w:sz w:val="22"/>
                <w:szCs w:val="22"/>
                <w14:ligatures w14:val="none"/>
              </w:rPr>
              <w:t>2</w:t>
            </w:r>
            <w:r w:rsidRPr="0034756E">
              <w:rPr>
                <w:rFonts w:ascii="MuseoSansCyrl-300" w:eastAsia="Calibri" w:hAnsi="MuseoSansCyrl-300" w:cs="Times New Roman"/>
                <w:noProof/>
                <w:webHidden/>
                <w:kern w:val="0"/>
                <w:sz w:val="22"/>
                <w:szCs w:val="22"/>
                <w14:ligatures w14:val="none"/>
              </w:rPr>
              <w:fldChar w:fldCharType="end"/>
            </w:r>
          </w:hyperlink>
        </w:p>
        <w:p w14:paraId="0E0D8028" w14:textId="760B8F5E" w:rsidR="0034756E" w:rsidRPr="0034756E" w:rsidRDefault="0034756E" w:rsidP="0034756E">
          <w:pPr>
            <w:tabs>
              <w:tab w:val="right" w:leader="dot" w:pos="9016"/>
            </w:tabs>
            <w:spacing w:after="100" w:line="259" w:lineRule="auto"/>
            <w:ind w:left="220"/>
            <w:rPr>
              <w:rFonts w:ascii="MuseoSansCyrl-300" w:eastAsia="Times New Roman" w:hAnsi="MuseoSansCyrl-300" w:cs="Times New Roman"/>
              <w:noProof/>
              <w:kern w:val="0"/>
              <w:sz w:val="22"/>
              <w:szCs w:val="22"/>
              <w:lang w:eastAsia="en-IE"/>
              <w14:ligatures w14:val="none"/>
            </w:rPr>
          </w:pPr>
          <w:hyperlink w:anchor="_Toc168740221" w:history="1">
            <w:r w:rsidRPr="0034756E">
              <w:rPr>
                <w:rFonts w:ascii="MuseoSansCyrl-300" w:eastAsia="Calibri" w:hAnsi="MuseoSansCyrl-300" w:cs="Times New Roman"/>
                <w:noProof/>
                <w:color w:val="0563C1"/>
                <w:kern w:val="0"/>
                <w:sz w:val="22"/>
                <w:szCs w:val="22"/>
                <w:u w:val="single"/>
                <w14:ligatures w14:val="none"/>
              </w:rPr>
              <w:t>Stage 2: EIA &amp; AA Screening</w:t>
            </w:r>
            <w:r w:rsidRPr="0034756E">
              <w:rPr>
                <w:rFonts w:ascii="MuseoSansCyrl-300" w:eastAsia="Calibri" w:hAnsi="MuseoSansCyrl-300" w:cs="Times New Roman"/>
                <w:noProof/>
                <w:webHidden/>
                <w:kern w:val="0"/>
                <w:sz w:val="22"/>
                <w:szCs w:val="22"/>
                <w14:ligatures w14:val="none"/>
              </w:rPr>
              <w:tab/>
            </w:r>
            <w:r w:rsidRPr="0034756E">
              <w:rPr>
                <w:rFonts w:ascii="MuseoSansCyrl-300" w:eastAsia="Calibri" w:hAnsi="MuseoSansCyrl-300" w:cs="Times New Roman"/>
                <w:noProof/>
                <w:webHidden/>
                <w:kern w:val="0"/>
                <w:sz w:val="22"/>
                <w:szCs w:val="22"/>
                <w14:ligatures w14:val="none"/>
              </w:rPr>
              <w:fldChar w:fldCharType="begin"/>
            </w:r>
            <w:r w:rsidRPr="0034756E">
              <w:rPr>
                <w:rFonts w:ascii="MuseoSansCyrl-300" w:eastAsia="Calibri" w:hAnsi="MuseoSansCyrl-300" w:cs="Times New Roman"/>
                <w:noProof/>
                <w:webHidden/>
                <w:kern w:val="0"/>
                <w:sz w:val="22"/>
                <w:szCs w:val="22"/>
                <w14:ligatures w14:val="none"/>
              </w:rPr>
              <w:instrText xml:space="preserve"> PAGEREF _Toc168740221 \h </w:instrText>
            </w:r>
            <w:r w:rsidRPr="0034756E">
              <w:rPr>
                <w:rFonts w:ascii="MuseoSansCyrl-300" w:eastAsia="Calibri" w:hAnsi="MuseoSansCyrl-300" w:cs="Times New Roman"/>
                <w:noProof/>
                <w:webHidden/>
                <w:kern w:val="0"/>
                <w:sz w:val="22"/>
                <w:szCs w:val="22"/>
                <w14:ligatures w14:val="none"/>
              </w:rPr>
            </w:r>
            <w:r w:rsidRPr="0034756E">
              <w:rPr>
                <w:rFonts w:ascii="MuseoSansCyrl-300" w:eastAsia="Calibri" w:hAnsi="MuseoSansCyrl-300" w:cs="Times New Roman"/>
                <w:noProof/>
                <w:webHidden/>
                <w:kern w:val="0"/>
                <w:sz w:val="22"/>
                <w:szCs w:val="22"/>
                <w14:ligatures w14:val="none"/>
              </w:rPr>
              <w:fldChar w:fldCharType="separate"/>
            </w:r>
            <w:r w:rsidR="002A0DD2">
              <w:rPr>
                <w:rFonts w:ascii="MuseoSansCyrl-300" w:eastAsia="Calibri" w:hAnsi="MuseoSansCyrl-300" w:cs="Times New Roman"/>
                <w:noProof/>
                <w:webHidden/>
                <w:kern w:val="0"/>
                <w:sz w:val="22"/>
                <w:szCs w:val="22"/>
                <w14:ligatures w14:val="none"/>
              </w:rPr>
              <w:t>3</w:t>
            </w:r>
            <w:r w:rsidRPr="0034756E">
              <w:rPr>
                <w:rFonts w:ascii="MuseoSansCyrl-300" w:eastAsia="Calibri" w:hAnsi="MuseoSansCyrl-300" w:cs="Times New Roman"/>
                <w:noProof/>
                <w:webHidden/>
                <w:kern w:val="0"/>
                <w:sz w:val="22"/>
                <w:szCs w:val="22"/>
                <w14:ligatures w14:val="none"/>
              </w:rPr>
              <w:fldChar w:fldCharType="end"/>
            </w:r>
          </w:hyperlink>
        </w:p>
        <w:p w14:paraId="36FA35C1" w14:textId="61C77445" w:rsidR="0034756E" w:rsidRPr="0034756E" w:rsidRDefault="0034756E" w:rsidP="0034756E">
          <w:pPr>
            <w:tabs>
              <w:tab w:val="right" w:leader="dot" w:pos="9016"/>
            </w:tabs>
            <w:spacing w:after="100" w:line="259" w:lineRule="auto"/>
            <w:ind w:left="440"/>
            <w:rPr>
              <w:rFonts w:ascii="MuseoSansCyrl-300" w:eastAsia="Times New Roman" w:hAnsi="MuseoSansCyrl-300" w:cs="Times New Roman"/>
              <w:noProof/>
              <w:kern w:val="0"/>
              <w:sz w:val="22"/>
              <w:szCs w:val="22"/>
              <w:lang w:eastAsia="en-IE"/>
              <w14:ligatures w14:val="none"/>
            </w:rPr>
          </w:pPr>
          <w:hyperlink w:anchor="_Toc168740222" w:history="1">
            <w:r w:rsidRPr="0034756E">
              <w:rPr>
                <w:rFonts w:ascii="MuseoSansCyrl-300" w:eastAsia="Calibri" w:hAnsi="MuseoSansCyrl-300" w:cs="Times New Roman"/>
                <w:noProof/>
                <w:color w:val="0563C1"/>
                <w:kern w:val="0"/>
                <w:sz w:val="22"/>
                <w:szCs w:val="22"/>
                <w:u w:val="single"/>
                <w14:ligatures w14:val="none"/>
              </w:rPr>
              <w:t>EIA  Screening</w:t>
            </w:r>
            <w:r w:rsidRPr="0034756E">
              <w:rPr>
                <w:rFonts w:ascii="MuseoSansCyrl-300" w:eastAsia="Calibri" w:hAnsi="MuseoSansCyrl-300" w:cs="Times New Roman"/>
                <w:noProof/>
                <w:webHidden/>
                <w:kern w:val="0"/>
                <w:sz w:val="22"/>
                <w:szCs w:val="22"/>
                <w14:ligatures w14:val="none"/>
              </w:rPr>
              <w:tab/>
            </w:r>
            <w:r w:rsidRPr="0034756E">
              <w:rPr>
                <w:rFonts w:ascii="MuseoSansCyrl-300" w:eastAsia="Calibri" w:hAnsi="MuseoSansCyrl-300" w:cs="Times New Roman"/>
                <w:noProof/>
                <w:webHidden/>
                <w:kern w:val="0"/>
                <w:sz w:val="22"/>
                <w:szCs w:val="22"/>
                <w14:ligatures w14:val="none"/>
              </w:rPr>
              <w:fldChar w:fldCharType="begin"/>
            </w:r>
            <w:r w:rsidRPr="0034756E">
              <w:rPr>
                <w:rFonts w:ascii="MuseoSansCyrl-300" w:eastAsia="Calibri" w:hAnsi="MuseoSansCyrl-300" w:cs="Times New Roman"/>
                <w:noProof/>
                <w:webHidden/>
                <w:kern w:val="0"/>
                <w:sz w:val="22"/>
                <w:szCs w:val="22"/>
                <w14:ligatures w14:val="none"/>
              </w:rPr>
              <w:instrText xml:space="preserve"> PAGEREF _Toc168740222 \h </w:instrText>
            </w:r>
            <w:r w:rsidRPr="0034756E">
              <w:rPr>
                <w:rFonts w:ascii="MuseoSansCyrl-300" w:eastAsia="Calibri" w:hAnsi="MuseoSansCyrl-300" w:cs="Times New Roman"/>
                <w:noProof/>
                <w:webHidden/>
                <w:kern w:val="0"/>
                <w:sz w:val="22"/>
                <w:szCs w:val="22"/>
                <w14:ligatures w14:val="none"/>
              </w:rPr>
            </w:r>
            <w:r w:rsidRPr="0034756E">
              <w:rPr>
                <w:rFonts w:ascii="MuseoSansCyrl-300" w:eastAsia="Calibri" w:hAnsi="MuseoSansCyrl-300" w:cs="Times New Roman"/>
                <w:noProof/>
                <w:webHidden/>
                <w:kern w:val="0"/>
                <w:sz w:val="22"/>
                <w:szCs w:val="22"/>
                <w14:ligatures w14:val="none"/>
              </w:rPr>
              <w:fldChar w:fldCharType="separate"/>
            </w:r>
            <w:r w:rsidR="002A0DD2">
              <w:rPr>
                <w:rFonts w:ascii="MuseoSansCyrl-300" w:eastAsia="Calibri" w:hAnsi="MuseoSansCyrl-300" w:cs="Times New Roman"/>
                <w:noProof/>
                <w:webHidden/>
                <w:kern w:val="0"/>
                <w:sz w:val="22"/>
                <w:szCs w:val="22"/>
                <w14:ligatures w14:val="none"/>
              </w:rPr>
              <w:t>3</w:t>
            </w:r>
            <w:r w:rsidRPr="0034756E">
              <w:rPr>
                <w:rFonts w:ascii="MuseoSansCyrl-300" w:eastAsia="Calibri" w:hAnsi="MuseoSansCyrl-300" w:cs="Times New Roman"/>
                <w:noProof/>
                <w:webHidden/>
                <w:kern w:val="0"/>
                <w:sz w:val="22"/>
                <w:szCs w:val="22"/>
                <w14:ligatures w14:val="none"/>
              </w:rPr>
              <w:fldChar w:fldCharType="end"/>
            </w:r>
          </w:hyperlink>
        </w:p>
        <w:p w14:paraId="37ED01EF" w14:textId="7A3B88EF" w:rsidR="0034756E" w:rsidRPr="0034756E" w:rsidRDefault="0034756E" w:rsidP="0034756E">
          <w:pPr>
            <w:tabs>
              <w:tab w:val="right" w:leader="dot" w:pos="9016"/>
            </w:tabs>
            <w:spacing w:after="100" w:line="259" w:lineRule="auto"/>
            <w:ind w:left="440"/>
            <w:rPr>
              <w:rFonts w:ascii="MuseoSansCyrl-300" w:eastAsia="Times New Roman" w:hAnsi="MuseoSansCyrl-300" w:cs="Times New Roman"/>
              <w:noProof/>
              <w:kern w:val="0"/>
              <w:sz w:val="22"/>
              <w:szCs w:val="22"/>
              <w:lang w:eastAsia="en-IE"/>
              <w14:ligatures w14:val="none"/>
            </w:rPr>
          </w:pPr>
          <w:hyperlink w:anchor="_Toc168740223" w:history="1">
            <w:r w:rsidRPr="0034756E">
              <w:rPr>
                <w:rFonts w:ascii="MuseoSansCyrl-300" w:eastAsia="Calibri" w:hAnsi="MuseoSansCyrl-300" w:cs="Times New Roman"/>
                <w:noProof/>
                <w:color w:val="0563C1"/>
                <w:kern w:val="0"/>
                <w:sz w:val="22"/>
                <w:szCs w:val="22"/>
                <w:u w:val="single"/>
                <w14:ligatures w14:val="none"/>
              </w:rPr>
              <w:t>AA Screening</w:t>
            </w:r>
            <w:r w:rsidRPr="0034756E">
              <w:rPr>
                <w:rFonts w:ascii="MuseoSansCyrl-300" w:eastAsia="Calibri" w:hAnsi="MuseoSansCyrl-300" w:cs="Times New Roman"/>
                <w:noProof/>
                <w:webHidden/>
                <w:kern w:val="0"/>
                <w:sz w:val="22"/>
                <w:szCs w:val="22"/>
                <w14:ligatures w14:val="none"/>
              </w:rPr>
              <w:tab/>
            </w:r>
            <w:r w:rsidRPr="0034756E">
              <w:rPr>
                <w:rFonts w:ascii="MuseoSansCyrl-300" w:eastAsia="Calibri" w:hAnsi="MuseoSansCyrl-300" w:cs="Times New Roman"/>
                <w:noProof/>
                <w:webHidden/>
                <w:kern w:val="0"/>
                <w:sz w:val="22"/>
                <w:szCs w:val="22"/>
                <w14:ligatures w14:val="none"/>
              </w:rPr>
              <w:fldChar w:fldCharType="begin"/>
            </w:r>
            <w:r w:rsidRPr="0034756E">
              <w:rPr>
                <w:rFonts w:ascii="MuseoSansCyrl-300" w:eastAsia="Calibri" w:hAnsi="MuseoSansCyrl-300" w:cs="Times New Roman"/>
                <w:noProof/>
                <w:webHidden/>
                <w:kern w:val="0"/>
                <w:sz w:val="22"/>
                <w:szCs w:val="22"/>
                <w14:ligatures w14:val="none"/>
              </w:rPr>
              <w:instrText xml:space="preserve"> PAGEREF _Toc168740223 \h </w:instrText>
            </w:r>
            <w:r w:rsidRPr="0034756E">
              <w:rPr>
                <w:rFonts w:ascii="MuseoSansCyrl-300" w:eastAsia="Calibri" w:hAnsi="MuseoSansCyrl-300" w:cs="Times New Roman"/>
                <w:noProof/>
                <w:webHidden/>
                <w:kern w:val="0"/>
                <w:sz w:val="22"/>
                <w:szCs w:val="22"/>
                <w14:ligatures w14:val="none"/>
              </w:rPr>
            </w:r>
            <w:r w:rsidRPr="0034756E">
              <w:rPr>
                <w:rFonts w:ascii="MuseoSansCyrl-300" w:eastAsia="Calibri" w:hAnsi="MuseoSansCyrl-300" w:cs="Times New Roman"/>
                <w:noProof/>
                <w:webHidden/>
                <w:kern w:val="0"/>
                <w:sz w:val="22"/>
                <w:szCs w:val="22"/>
                <w14:ligatures w14:val="none"/>
              </w:rPr>
              <w:fldChar w:fldCharType="separate"/>
            </w:r>
            <w:r w:rsidR="002A0DD2">
              <w:rPr>
                <w:rFonts w:ascii="MuseoSansCyrl-300" w:eastAsia="Calibri" w:hAnsi="MuseoSansCyrl-300" w:cs="Times New Roman"/>
                <w:noProof/>
                <w:webHidden/>
                <w:kern w:val="0"/>
                <w:sz w:val="22"/>
                <w:szCs w:val="22"/>
                <w14:ligatures w14:val="none"/>
              </w:rPr>
              <w:t>3</w:t>
            </w:r>
            <w:r w:rsidRPr="0034756E">
              <w:rPr>
                <w:rFonts w:ascii="MuseoSansCyrl-300" w:eastAsia="Calibri" w:hAnsi="MuseoSansCyrl-300" w:cs="Times New Roman"/>
                <w:noProof/>
                <w:webHidden/>
                <w:kern w:val="0"/>
                <w:sz w:val="22"/>
                <w:szCs w:val="22"/>
                <w14:ligatures w14:val="none"/>
              </w:rPr>
              <w:fldChar w:fldCharType="end"/>
            </w:r>
          </w:hyperlink>
        </w:p>
        <w:p w14:paraId="1A6FF8FB" w14:textId="7A7C9A48" w:rsidR="0034756E" w:rsidRPr="0034756E" w:rsidRDefault="0034756E" w:rsidP="0034756E">
          <w:pPr>
            <w:tabs>
              <w:tab w:val="right" w:leader="dot" w:pos="9016"/>
            </w:tabs>
            <w:spacing w:after="100" w:line="259" w:lineRule="auto"/>
            <w:ind w:left="220"/>
            <w:rPr>
              <w:rFonts w:ascii="MuseoSansCyrl-300" w:eastAsia="Times New Roman" w:hAnsi="MuseoSansCyrl-300" w:cs="Times New Roman"/>
              <w:noProof/>
              <w:kern w:val="0"/>
              <w:sz w:val="22"/>
              <w:szCs w:val="22"/>
              <w:lang w:eastAsia="en-IE"/>
              <w14:ligatures w14:val="none"/>
            </w:rPr>
          </w:pPr>
          <w:hyperlink w:anchor="_Toc168740224" w:history="1">
            <w:r w:rsidRPr="0034756E">
              <w:rPr>
                <w:rFonts w:ascii="MuseoSansCyrl-300" w:eastAsia="Calibri" w:hAnsi="MuseoSansCyrl-300" w:cs="Times New Roman"/>
                <w:noProof/>
                <w:color w:val="0563C1"/>
                <w:kern w:val="0"/>
                <w:sz w:val="22"/>
                <w:szCs w:val="22"/>
                <w:u w:val="single"/>
                <w14:ligatures w14:val="none"/>
              </w:rPr>
              <w:t>Stage 3: Planning (Applicability of Part 8)</w:t>
            </w:r>
            <w:r w:rsidRPr="0034756E">
              <w:rPr>
                <w:rFonts w:ascii="MuseoSansCyrl-300" w:eastAsia="Calibri" w:hAnsi="MuseoSansCyrl-300" w:cs="Times New Roman"/>
                <w:noProof/>
                <w:webHidden/>
                <w:kern w:val="0"/>
                <w:sz w:val="22"/>
                <w:szCs w:val="22"/>
                <w14:ligatures w14:val="none"/>
              </w:rPr>
              <w:tab/>
            </w:r>
            <w:r w:rsidR="002A0DD2">
              <w:rPr>
                <w:rFonts w:ascii="MuseoSansCyrl-300" w:eastAsia="Calibri" w:hAnsi="MuseoSansCyrl-300" w:cs="Times New Roman"/>
                <w:noProof/>
                <w:webHidden/>
                <w:kern w:val="0"/>
                <w:sz w:val="22"/>
                <w:szCs w:val="22"/>
                <w14:ligatures w14:val="none"/>
              </w:rPr>
              <w:t>3</w:t>
            </w:r>
          </w:hyperlink>
        </w:p>
        <w:p w14:paraId="54AF6FC7" w14:textId="208AE0FB" w:rsidR="0034756E" w:rsidRPr="0034756E" w:rsidRDefault="0034756E" w:rsidP="0034756E">
          <w:pPr>
            <w:tabs>
              <w:tab w:val="right" w:leader="dot" w:pos="9016"/>
            </w:tabs>
            <w:spacing w:after="100" w:line="259" w:lineRule="auto"/>
            <w:rPr>
              <w:rFonts w:ascii="MuseoSansCyrl-300" w:eastAsia="Times New Roman" w:hAnsi="MuseoSansCyrl-300" w:cs="Times New Roman"/>
              <w:noProof/>
              <w:kern w:val="0"/>
              <w:sz w:val="22"/>
              <w:szCs w:val="22"/>
              <w:lang w:eastAsia="en-IE"/>
              <w14:ligatures w14:val="none"/>
            </w:rPr>
          </w:pPr>
          <w:hyperlink w:anchor="_Toc168740225" w:history="1">
            <w:r w:rsidRPr="0034756E">
              <w:rPr>
                <w:rFonts w:ascii="MuseoSansCyrl-300" w:eastAsia="Calibri" w:hAnsi="MuseoSansCyrl-300" w:cs="Times New Roman"/>
                <w:b/>
                <w:bCs/>
                <w:noProof/>
                <w:color w:val="0563C1"/>
                <w:kern w:val="0"/>
                <w:sz w:val="22"/>
                <w:szCs w:val="22"/>
                <w:u w:val="single"/>
                <w14:ligatures w14:val="none"/>
              </w:rPr>
              <w:t>Conclusion</w:t>
            </w:r>
            <w:r w:rsidRPr="0034756E">
              <w:rPr>
                <w:rFonts w:ascii="MuseoSansCyrl-300" w:eastAsia="Calibri" w:hAnsi="MuseoSansCyrl-300" w:cs="Times New Roman"/>
                <w:noProof/>
                <w:webHidden/>
                <w:kern w:val="0"/>
                <w:sz w:val="22"/>
                <w:szCs w:val="22"/>
                <w14:ligatures w14:val="none"/>
              </w:rPr>
              <w:tab/>
            </w:r>
            <w:r w:rsidRPr="0034756E">
              <w:rPr>
                <w:rFonts w:ascii="MuseoSansCyrl-300" w:eastAsia="Calibri" w:hAnsi="MuseoSansCyrl-300" w:cs="Times New Roman"/>
                <w:noProof/>
                <w:webHidden/>
                <w:kern w:val="0"/>
                <w:sz w:val="22"/>
                <w:szCs w:val="22"/>
                <w14:ligatures w14:val="none"/>
              </w:rPr>
              <w:fldChar w:fldCharType="begin"/>
            </w:r>
            <w:r w:rsidRPr="0034756E">
              <w:rPr>
                <w:rFonts w:ascii="MuseoSansCyrl-300" w:eastAsia="Calibri" w:hAnsi="MuseoSansCyrl-300" w:cs="Times New Roman"/>
                <w:noProof/>
                <w:webHidden/>
                <w:kern w:val="0"/>
                <w:sz w:val="22"/>
                <w:szCs w:val="22"/>
                <w14:ligatures w14:val="none"/>
              </w:rPr>
              <w:instrText xml:space="preserve"> PAGEREF _Toc168740225 \h </w:instrText>
            </w:r>
            <w:r w:rsidRPr="0034756E">
              <w:rPr>
                <w:rFonts w:ascii="MuseoSansCyrl-300" w:eastAsia="Calibri" w:hAnsi="MuseoSansCyrl-300" w:cs="Times New Roman"/>
                <w:noProof/>
                <w:webHidden/>
                <w:kern w:val="0"/>
                <w:sz w:val="22"/>
                <w:szCs w:val="22"/>
                <w14:ligatures w14:val="none"/>
              </w:rPr>
            </w:r>
            <w:r w:rsidRPr="0034756E">
              <w:rPr>
                <w:rFonts w:ascii="MuseoSansCyrl-300" w:eastAsia="Calibri" w:hAnsi="MuseoSansCyrl-300" w:cs="Times New Roman"/>
                <w:noProof/>
                <w:webHidden/>
                <w:kern w:val="0"/>
                <w:sz w:val="22"/>
                <w:szCs w:val="22"/>
                <w14:ligatures w14:val="none"/>
              </w:rPr>
              <w:fldChar w:fldCharType="separate"/>
            </w:r>
            <w:r w:rsidR="002A0DD2">
              <w:rPr>
                <w:rFonts w:ascii="MuseoSansCyrl-300" w:eastAsia="Calibri" w:hAnsi="MuseoSansCyrl-300" w:cs="Times New Roman"/>
                <w:noProof/>
                <w:webHidden/>
                <w:kern w:val="0"/>
                <w:sz w:val="22"/>
                <w:szCs w:val="22"/>
                <w14:ligatures w14:val="none"/>
              </w:rPr>
              <w:t>4</w:t>
            </w:r>
            <w:r w:rsidRPr="0034756E">
              <w:rPr>
                <w:rFonts w:ascii="MuseoSansCyrl-300" w:eastAsia="Calibri" w:hAnsi="MuseoSansCyrl-300" w:cs="Times New Roman"/>
                <w:noProof/>
                <w:webHidden/>
                <w:kern w:val="0"/>
                <w:sz w:val="22"/>
                <w:szCs w:val="22"/>
                <w14:ligatures w14:val="none"/>
              </w:rPr>
              <w:fldChar w:fldCharType="end"/>
            </w:r>
          </w:hyperlink>
        </w:p>
        <w:p w14:paraId="696000C7" w14:textId="5F1054E9" w:rsidR="0034756E" w:rsidRPr="0034756E" w:rsidRDefault="0034756E" w:rsidP="0034756E">
          <w:pPr>
            <w:tabs>
              <w:tab w:val="right" w:leader="dot" w:pos="9016"/>
            </w:tabs>
            <w:spacing w:after="100" w:line="259" w:lineRule="auto"/>
            <w:rPr>
              <w:rFonts w:ascii="MuseoSansCyrl-300" w:eastAsia="Times New Roman" w:hAnsi="MuseoSansCyrl-300" w:cs="Times New Roman"/>
              <w:noProof/>
              <w:kern w:val="0"/>
              <w:sz w:val="22"/>
              <w:szCs w:val="22"/>
              <w:lang w:eastAsia="en-IE"/>
              <w14:ligatures w14:val="none"/>
            </w:rPr>
          </w:pPr>
          <w:hyperlink w:anchor="_Toc168740226" w:history="1">
            <w:r w:rsidRPr="0034756E">
              <w:rPr>
                <w:rFonts w:ascii="MuseoSansCyrl-300" w:eastAsia="Calibri" w:hAnsi="MuseoSansCyrl-300" w:cs="Times New Roman"/>
                <w:b/>
                <w:bCs/>
                <w:noProof/>
                <w:color w:val="0563C1"/>
                <w:kern w:val="0"/>
                <w:sz w:val="22"/>
                <w:szCs w:val="22"/>
                <w:u w:val="single"/>
                <w14:ligatures w14:val="none"/>
              </w:rPr>
              <w:t>Recording of this Determination</w:t>
            </w:r>
            <w:r w:rsidRPr="0034756E">
              <w:rPr>
                <w:rFonts w:ascii="MuseoSansCyrl-300" w:eastAsia="Calibri" w:hAnsi="MuseoSansCyrl-300" w:cs="Times New Roman"/>
                <w:noProof/>
                <w:webHidden/>
                <w:kern w:val="0"/>
                <w:sz w:val="22"/>
                <w:szCs w:val="22"/>
                <w14:ligatures w14:val="none"/>
              </w:rPr>
              <w:tab/>
            </w:r>
            <w:r w:rsidR="00C51A80">
              <w:rPr>
                <w:rFonts w:ascii="MuseoSansCyrl-300" w:eastAsia="Calibri" w:hAnsi="MuseoSansCyrl-300" w:cs="Times New Roman"/>
                <w:noProof/>
                <w:webHidden/>
                <w:kern w:val="0"/>
                <w:sz w:val="22"/>
                <w:szCs w:val="22"/>
                <w14:ligatures w14:val="none"/>
              </w:rPr>
              <w:t>4</w:t>
            </w:r>
          </w:hyperlink>
        </w:p>
        <w:p w14:paraId="230ACA2E" w14:textId="77777777" w:rsidR="0034756E" w:rsidRPr="0034756E" w:rsidRDefault="0034756E" w:rsidP="0034756E">
          <w:pPr>
            <w:spacing w:line="259" w:lineRule="auto"/>
            <w:rPr>
              <w:rFonts w:ascii="Calibri" w:eastAsia="Calibri" w:hAnsi="Calibri" w:cs="Times New Roman"/>
              <w:b/>
              <w:bCs/>
              <w:noProof/>
              <w:kern w:val="0"/>
              <w:sz w:val="22"/>
              <w:szCs w:val="22"/>
              <w14:ligatures w14:val="none"/>
            </w:rPr>
          </w:pPr>
          <w:r w:rsidRPr="0034756E">
            <w:rPr>
              <w:rFonts w:ascii="Calibri" w:eastAsia="Calibri" w:hAnsi="Calibri" w:cs="Times New Roman"/>
              <w:b/>
              <w:bCs/>
              <w:noProof/>
              <w:kern w:val="0"/>
              <w:sz w:val="22"/>
              <w:szCs w:val="22"/>
              <w14:ligatures w14:val="none"/>
            </w:rPr>
            <w:fldChar w:fldCharType="end"/>
          </w:r>
        </w:p>
      </w:sdtContent>
    </w:sdt>
    <w:bookmarkStart w:id="0" w:name="_Toc168740218" w:displacedByCustomXml="prev"/>
    <w:p w14:paraId="0DF4ABBA" w14:textId="373F42F8" w:rsidR="0034756E" w:rsidRPr="0034756E" w:rsidRDefault="0034756E" w:rsidP="0034756E">
      <w:pPr>
        <w:keepNext/>
        <w:keepLines/>
        <w:spacing w:before="240" w:after="0" w:line="259" w:lineRule="auto"/>
        <w:outlineLvl w:val="0"/>
        <w:rPr>
          <w:rFonts w:ascii="MuseoSansCyrl-300" w:eastAsia="Times New Roman" w:hAnsi="MuseoSansCyrl-300" w:cs="Times New Roman"/>
          <w:b/>
          <w:bCs/>
          <w:color w:val="2F5496"/>
          <w:kern w:val="0"/>
          <w:sz w:val="32"/>
          <w:szCs w:val="32"/>
          <w14:ligatures w14:val="none"/>
        </w:rPr>
      </w:pPr>
      <w:r w:rsidRPr="0034756E">
        <w:rPr>
          <w:rFonts w:ascii="MuseoSansCyrl-300" w:eastAsia="Times New Roman" w:hAnsi="MuseoSansCyrl-300" w:cs="Times New Roman"/>
          <w:b/>
          <w:bCs/>
          <w:color w:val="2F5496"/>
          <w:kern w:val="0"/>
          <w:sz w:val="32"/>
          <w:szCs w:val="32"/>
          <w14:ligatures w14:val="none"/>
        </w:rPr>
        <w:t>Introduction</w:t>
      </w:r>
      <w:bookmarkEnd w:id="0"/>
    </w:p>
    <w:p w14:paraId="7E6CC9B8" w14:textId="77777777" w:rsidR="0034756E" w:rsidRPr="0034756E" w:rsidRDefault="0034756E" w:rsidP="0034756E">
      <w:pPr>
        <w:spacing w:line="259" w:lineRule="auto"/>
        <w:rPr>
          <w:rFonts w:ascii="Calibri" w:eastAsia="Calibri" w:hAnsi="Calibri" w:cs="Times New Roman"/>
          <w:kern w:val="0"/>
          <w:sz w:val="22"/>
          <w:szCs w:val="22"/>
          <w14:ligatures w14:val="none"/>
        </w:rPr>
      </w:pPr>
    </w:p>
    <w:p w14:paraId="2E839F2A" w14:textId="77777777" w:rsidR="0034756E" w:rsidRPr="0034756E" w:rsidRDefault="0034756E" w:rsidP="0034756E">
      <w:pPr>
        <w:spacing w:line="259" w:lineRule="auto"/>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 xml:space="preserve">The purpose of this document is to determine if the works described herein, which are proposed to be carried out by Longford County Council Roads Section, are appropriate for assessment and implementation in accordance with Section 38 of the Road Traffic Act 1994. The Department of Transport have published a guidance document on Section 38 works and it sets out types of works that can be undertaken, processes that apply for permanent works and procedures for temporary or ‘trial’ works. Such processes and procedures allow for consultation and related Traffic Works Orders (Chief Executive Orders). </w:t>
      </w:r>
    </w:p>
    <w:p w14:paraId="0A7DE9E6" w14:textId="77777777" w:rsidR="0034756E" w:rsidRPr="0034756E" w:rsidRDefault="0034756E" w:rsidP="0034756E">
      <w:pPr>
        <w:spacing w:line="259" w:lineRule="auto"/>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It is an essential part of this process that there is a Recorded Determination of whether the works can progress under the provisions of the Section 38 procedure outline in the October 2023 Guidance Document. This is the record of that determination.</w:t>
      </w:r>
      <w:r w:rsidRPr="0034756E">
        <w:rPr>
          <w:rFonts w:ascii="MuseoSansCyrl-300" w:eastAsia="Calibri" w:hAnsi="MuseoSansCyrl-300" w:cs="Times New Roman"/>
          <w:kern w:val="0"/>
          <w:sz w:val="22"/>
          <w:szCs w:val="22"/>
          <w14:ligatures w14:val="none"/>
        </w:rPr>
        <w:br w:type="page"/>
      </w:r>
    </w:p>
    <w:p w14:paraId="054B2AE2" w14:textId="77777777" w:rsidR="0034756E" w:rsidRPr="0034756E" w:rsidRDefault="0034756E" w:rsidP="0034756E">
      <w:pPr>
        <w:keepNext/>
        <w:keepLines/>
        <w:spacing w:before="240" w:after="0" w:line="259" w:lineRule="auto"/>
        <w:outlineLvl w:val="0"/>
        <w:rPr>
          <w:rFonts w:ascii="MuseoSansCyrl-300" w:eastAsia="Times New Roman" w:hAnsi="MuseoSansCyrl-300" w:cs="Times New Roman"/>
          <w:b/>
          <w:bCs/>
          <w:color w:val="2F5496"/>
          <w:kern w:val="0"/>
          <w:sz w:val="32"/>
          <w:szCs w:val="32"/>
          <w14:ligatures w14:val="none"/>
        </w:rPr>
      </w:pPr>
      <w:bookmarkStart w:id="1" w:name="_Toc168740219"/>
      <w:r w:rsidRPr="0034756E">
        <w:rPr>
          <w:rFonts w:ascii="MuseoSansCyrl-300" w:eastAsia="Times New Roman" w:hAnsi="MuseoSansCyrl-300" w:cs="Times New Roman"/>
          <w:b/>
          <w:bCs/>
          <w:color w:val="2F5496"/>
          <w:kern w:val="0"/>
          <w:sz w:val="32"/>
          <w:szCs w:val="32"/>
          <w14:ligatures w14:val="none"/>
        </w:rPr>
        <w:lastRenderedPageBreak/>
        <w:t>Selecting Appropriate Procedure</w:t>
      </w:r>
      <w:bookmarkEnd w:id="1"/>
    </w:p>
    <w:p w14:paraId="2FB8D0F5" w14:textId="77777777" w:rsidR="0034756E" w:rsidRPr="0034756E" w:rsidRDefault="0034756E" w:rsidP="0034756E">
      <w:pPr>
        <w:keepNext/>
        <w:keepLines/>
        <w:spacing w:before="40" w:after="0" w:line="259" w:lineRule="auto"/>
        <w:outlineLvl w:val="1"/>
        <w:rPr>
          <w:rFonts w:ascii="MuseoSansCyrl-300" w:eastAsia="Times New Roman" w:hAnsi="MuseoSansCyrl-300" w:cs="Times New Roman"/>
          <w:color w:val="2F5496"/>
          <w:kern w:val="0"/>
          <w:sz w:val="26"/>
          <w:szCs w:val="26"/>
          <w14:ligatures w14:val="none"/>
        </w:rPr>
      </w:pPr>
      <w:bookmarkStart w:id="2" w:name="_Toc168740220"/>
      <w:r w:rsidRPr="0034756E">
        <w:rPr>
          <w:rFonts w:ascii="MuseoSansCyrl-300" w:eastAsia="Times New Roman" w:hAnsi="MuseoSansCyrl-300" w:cs="Times New Roman"/>
          <w:color w:val="2F5496"/>
          <w:kern w:val="0"/>
          <w:sz w:val="26"/>
          <w:szCs w:val="26"/>
          <w14:ligatures w14:val="none"/>
        </w:rPr>
        <w:t>Stage 1: Is Section 38 appropriate?</w:t>
      </w:r>
      <w:bookmarkEnd w:id="2"/>
    </w:p>
    <w:p w14:paraId="60350AF6" w14:textId="77777777" w:rsidR="0034756E" w:rsidRPr="0034756E" w:rsidRDefault="0034756E" w:rsidP="0034756E">
      <w:pPr>
        <w:spacing w:line="259" w:lineRule="auto"/>
        <w:rPr>
          <w:rFonts w:ascii="Calibri" w:eastAsia="Calibri" w:hAnsi="Calibri" w:cs="Times New Roman"/>
          <w:kern w:val="0"/>
          <w:sz w:val="22"/>
          <w:szCs w:val="22"/>
          <w14:ligatures w14:val="none"/>
        </w:rPr>
      </w:pPr>
    </w:p>
    <w:p w14:paraId="6DF275E7" w14:textId="77777777" w:rsidR="0034756E" w:rsidRPr="0034756E" w:rsidRDefault="0034756E" w:rsidP="0034756E">
      <w:pPr>
        <w:numPr>
          <w:ilvl w:val="0"/>
          <w:numId w:val="1"/>
        </w:numPr>
        <w:spacing w:line="259" w:lineRule="auto"/>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Identify Scope of works and assess if these constitute Traffic Calming Section 38 (9).</w:t>
      </w:r>
    </w:p>
    <w:p w14:paraId="09A20666" w14:textId="77777777" w:rsidR="0034756E" w:rsidRPr="0034756E" w:rsidRDefault="0034756E" w:rsidP="0034756E">
      <w:pPr>
        <w:spacing w:line="259" w:lineRule="auto"/>
        <w:ind w:left="720"/>
        <w:contextualSpacing/>
        <w:rPr>
          <w:rFonts w:ascii="MuseoSansCyrl-300" w:eastAsia="Calibri" w:hAnsi="MuseoSansCyrl-300" w:cs="Times New Roman"/>
          <w:kern w:val="0"/>
          <w:sz w:val="22"/>
          <w:szCs w:val="22"/>
          <w14:ligatures w14:val="none"/>
        </w:rPr>
      </w:pPr>
    </w:p>
    <w:p w14:paraId="6B6AA61C" w14:textId="2AE9B4AB" w:rsidR="00B452A1" w:rsidRPr="00B452A1" w:rsidRDefault="00B452A1" w:rsidP="00B452A1">
      <w:pPr>
        <w:spacing w:line="259" w:lineRule="auto"/>
        <w:ind w:left="720"/>
        <w:contextualSpacing/>
        <w:rPr>
          <w:rFonts w:ascii="MuseoSansCyrl-300" w:eastAsia="Calibri" w:hAnsi="MuseoSansCyrl-300" w:cs="Times New Roman"/>
          <w:kern w:val="0"/>
          <w:sz w:val="22"/>
          <w:szCs w:val="22"/>
          <w14:ligatures w14:val="none"/>
        </w:rPr>
      </w:pPr>
      <w:r w:rsidRPr="00B452A1">
        <w:rPr>
          <w:rFonts w:ascii="MuseoSansCyrl-300" w:eastAsia="Calibri" w:hAnsi="MuseoSansCyrl-300" w:cs="Times New Roman"/>
          <w:kern w:val="0"/>
          <w:sz w:val="22"/>
          <w:szCs w:val="22"/>
          <w14:ligatures w14:val="none"/>
        </w:rPr>
        <w:t xml:space="preserve">As part of the 2026 Community Involvement Scheme, Longford County Council intends to install traffic calming measures to improve road and pedestrian safety along the R-396 at Abbeylara Village, with the primary objective of </w:t>
      </w:r>
      <w:r w:rsidR="00101C4C">
        <w:rPr>
          <w:rFonts w:ascii="MuseoSansCyrl-300" w:eastAsia="Calibri" w:hAnsi="MuseoSansCyrl-300" w:cs="Times New Roman"/>
          <w:kern w:val="0"/>
          <w:sz w:val="22"/>
          <w:szCs w:val="22"/>
          <w14:ligatures w14:val="none"/>
        </w:rPr>
        <w:t xml:space="preserve">providing </w:t>
      </w:r>
      <w:r w:rsidRPr="00B452A1">
        <w:rPr>
          <w:rFonts w:ascii="MuseoSansCyrl-300" w:eastAsia="Calibri" w:hAnsi="MuseoSansCyrl-300" w:cs="Times New Roman"/>
          <w:kern w:val="0"/>
          <w:sz w:val="22"/>
          <w:szCs w:val="22"/>
          <w14:ligatures w14:val="none"/>
        </w:rPr>
        <w:t>traffic calming through the village, improved pedestrian access to the local facilities and improved bus stop facilities.</w:t>
      </w:r>
    </w:p>
    <w:p w14:paraId="08C4CE81" w14:textId="68022015" w:rsidR="00B452A1" w:rsidRDefault="00B452A1" w:rsidP="00B452A1">
      <w:pPr>
        <w:spacing w:line="259" w:lineRule="auto"/>
        <w:ind w:left="720"/>
        <w:contextualSpacing/>
        <w:rPr>
          <w:rFonts w:ascii="MuseoSansCyrl-300" w:eastAsia="Calibri" w:hAnsi="MuseoSansCyrl-300" w:cs="Times New Roman"/>
          <w:kern w:val="0"/>
          <w:sz w:val="22"/>
          <w:szCs w:val="22"/>
          <w14:ligatures w14:val="none"/>
        </w:rPr>
      </w:pPr>
      <w:r w:rsidRPr="00B452A1">
        <w:rPr>
          <w:rFonts w:ascii="MuseoSansCyrl-300" w:eastAsia="Calibri" w:hAnsi="MuseoSansCyrl-300" w:cs="Times New Roman"/>
          <w:kern w:val="0"/>
          <w:sz w:val="22"/>
          <w:szCs w:val="22"/>
          <w14:ligatures w14:val="none"/>
        </w:rPr>
        <w:t xml:space="preserve">The proposed works involve </w:t>
      </w:r>
      <w:r>
        <w:rPr>
          <w:rFonts w:ascii="MuseoSansCyrl-300" w:eastAsia="Calibri" w:hAnsi="MuseoSansCyrl-300" w:cs="Times New Roman"/>
          <w:kern w:val="0"/>
          <w:sz w:val="22"/>
          <w:szCs w:val="22"/>
          <w14:ligatures w14:val="none"/>
        </w:rPr>
        <w:t xml:space="preserve">junction tightening </w:t>
      </w:r>
      <w:r w:rsidRPr="00B452A1">
        <w:rPr>
          <w:rFonts w:ascii="MuseoSansCyrl-300" w:eastAsia="Calibri" w:hAnsi="MuseoSansCyrl-300" w:cs="Times New Roman"/>
          <w:kern w:val="0"/>
          <w:sz w:val="22"/>
          <w:szCs w:val="22"/>
          <w14:ligatures w14:val="none"/>
        </w:rPr>
        <w:t>and reconfiguration of the roadway at the crossroads in the centre of the village to encourage a reduction in speed of vehicular traffic through the village whilst improving safety for pedestrians and vulnerable road users. The narrowing of the road at the crossroads and on both approaches will serve to reduce vehicular approach speeds which will improve safety. This will also improve the pedestrian experience crossing the road at or near the crossroads. It will also provide an opportunity to improve the bus stop facilities for the local link bus service at this location</w:t>
      </w:r>
      <w:r>
        <w:rPr>
          <w:rFonts w:ascii="MuseoSansCyrl-300" w:eastAsia="Calibri" w:hAnsi="MuseoSansCyrl-300" w:cs="Times New Roman"/>
          <w:kern w:val="0"/>
          <w:sz w:val="22"/>
          <w:szCs w:val="22"/>
          <w14:ligatures w14:val="none"/>
        </w:rPr>
        <w:t>.</w:t>
      </w:r>
    </w:p>
    <w:p w14:paraId="27DC24B0" w14:textId="5ADAC78C" w:rsidR="0034756E" w:rsidRPr="0034756E" w:rsidRDefault="0034756E" w:rsidP="00B452A1">
      <w:pPr>
        <w:spacing w:line="259" w:lineRule="auto"/>
        <w:ind w:left="720"/>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Th</w:t>
      </w:r>
      <w:r w:rsidR="00B452A1">
        <w:rPr>
          <w:rFonts w:ascii="MuseoSansCyrl-300" w:eastAsia="Calibri" w:hAnsi="MuseoSansCyrl-300" w:cs="Times New Roman"/>
          <w:kern w:val="0"/>
          <w:sz w:val="22"/>
          <w:szCs w:val="22"/>
          <w14:ligatures w14:val="none"/>
        </w:rPr>
        <w:t>e proposed works,</w:t>
      </w:r>
      <w:r w:rsidR="00B452A1" w:rsidRPr="00B452A1">
        <w:rPr>
          <w:rFonts w:ascii="MuseoSansCyrl-300" w:eastAsia="Calibri" w:hAnsi="MuseoSansCyrl-300" w:cs="Times New Roman"/>
          <w:kern w:val="0"/>
          <w:sz w:val="22"/>
          <w:szCs w:val="22"/>
          <w14:ligatures w14:val="none"/>
        </w:rPr>
        <w:t xml:space="preserve"> </w:t>
      </w:r>
      <w:r w:rsidR="00B452A1" w:rsidRPr="0034756E">
        <w:rPr>
          <w:rFonts w:ascii="MuseoSansCyrl-300" w:eastAsia="Calibri" w:hAnsi="MuseoSansCyrl-300" w:cs="Times New Roman"/>
          <w:kern w:val="0"/>
          <w:sz w:val="22"/>
          <w:szCs w:val="22"/>
          <w14:ligatures w14:val="none"/>
        </w:rPr>
        <w:t>as detailed on the attached drawing (Appendix 1)</w:t>
      </w:r>
      <w:r w:rsidR="00B452A1">
        <w:rPr>
          <w:rFonts w:ascii="MuseoSansCyrl-300" w:eastAsia="Calibri" w:hAnsi="MuseoSansCyrl-300" w:cs="Times New Roman"/>
          <w:kern w:val="0"/>
          <w:sz w:val="22"/>
          <w:szCs w:val="22"/>
          <w14:ligatures w14:val="none"/>
        </w:rPr>
        <w:t>, include</w:t>
      </w:r>
      <w:r w:rsidRPr="0034756E">
        <w:rPr>
          <w:rFonts w:ascii="MuseoSansCyrl-300" w:eastAsia="Calibri" w:hAnsi="MuseoSansCyrl-300" w:cs="Times New Roman"/>
          <w:kern w:val="0"/>
          <w:sz w:val="22"/>
          <w:szCs w:val="22"/>
          <w14:ligatures w14:val="none"/>
        </w:rPr>
        <w:t xml:space="preserve"> the installation of new kerbing, </w:t>
      </w:r>
      <w:r w:rsidR="00F56CAF">
        <w:rPr>
          <w:rFonts w:ascii="MuseoSansCyrl-300" w:eastAsia="Calibri" w:hAnsi="MuseoSansCyrl-300" w:cs="Times New Roman"/>
          <w:kern w:val="0"/>
          <w:sz w:val="22"/>
          <w:szCs w:val="22"/>
          <w14:ligatures w14:val="none"/>
        </w:rPr>
        <w:t xml:space="preserve">bus stop kerbing, </w:t>
      </w:r>
      <w:r w:rsidRPr="0034756E">
        <w:rPr>
          <w:rFonts w:ascii="MuseoSansCyrl-300" w:eastAsia="Calibri" w:hAnsi="MuseoSansCyrl-300" w:cs="Times New Roman"/>
          <w:kern w:val="0"/>
          <w:sz w:val="22"/>
          <w:szCs w:val="22"/>
          <w14:ligatures w14:val="none"/>
        </w:rPr>
        <w:t xml:space="preserve">footpaths, improved </w:t>
      </w:r>
      <w:r w:rsidR="00F56CAF">
        <w:rPr>
          <w:rFonts w:ascii="MuseoSansCyrl-300" w:eastAsia="Calibri" w:hAnsi="MuseoSansCyrl-300" w:cs="Times New Roman"/>
          <w:kern w:val="0"/>
          <w:sz w:val="22"/>
          <w:szCs w:val="22"/>
          <w14:ligatures w14:val="none"/>
        </w:rPr>
        <w:t xml:space="preserve">pedestrian </w:t>
      </w:r>
      <w:r w:rsidRPr="0034756E">
        <w:rPr>
          <w:rFonts w:ascii="MuseoSansCyrl-300" w:eastAsia="Calibri" w:hAnsi="MuseoSansCyrl-300" w:cs="Times New Roman"/>
          <w:kern w:val="0"/>
          <w:sz w:val="22"/>
          <w:szCs w:val="22"/>
          <w14:ligatures w14:val="none"/>
        </w:rPr>
        <w:t>crossing points</w:t>
      </w:r>
      <w:r w:rsidR="00F56CAF">
        <w:rPr>
          <w:rFonts w:ascii="MuseoSansCyrl-300" w:eastAsia="Calibri" w:hAnsi="MuseoSansCyrl-300" w:cs="Times New Roman"/>
          <w:kern w:val="0"/>
          <w:sz w:val="22"/>
          <w:szCs w:val="22"/>
          <w14:ligatures w14:val="none"/>
        </w:rPr>
        <w:t>,</w:t>
      </w:r>
      <w:r w:rsidRPr="0034756E">
        <w:rPr>
          <w:rFonts w:ascii="MuseoSansCyrl-300" w:eastAsia="Calibri" w:hAnsi="MuseoSansCyrl-300" w:cs="Times New Roman"/>
          <w:kern w:val="0"/>
          <w:sz w:val="22"/>
          <w:szCs w:val="22"/>
          <w14:ligatures w14:val="none"/>
        </w:rPr>
        <w:t xml:space="preserve"> widening of existing footpaths and landscaping to improve safety and reduce speed.</w:t>
      </w:r>
    </w:p>
    <w:p w14:paraId="43783F2A" w14:textId="77777777" w:rsidR="0034756E" w:rsidRPr="0034756E" w:rsidRDefault="0034756E" w:rsidP="0034756E">
      <w:pPr>
        <w:spacing w:line="259" w:lineRule="auto"/>
        <w:ind w:left="720"/>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 xml:space="preserve"> </w:t>
      </w:r>
    </w:p>
    <w:p w14:paraId="102E211A" w14:textId="77777777" w:rsidR="0034756E" w:rsidRPr="0034756E" w:rsidRDefault="0034756E" w:rsidP="0034756E">
      <w:pPr>
        <w:spacing w:line="259" w:lineRule="auto"/>
        <w:ind w:left="720"/>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On this basis it is clear that these works fall within the definition of “Traffic Calming” as outlined in Section 38 (9) of the 1994 Road Traffic Act.</w:t>
      </w:r>
    </w:p>
    <w:p w14:paraId="54B891F3" w14:textId="77777777" w:rsidR="0034756E" w:rsidRPr="0034756E" w:rsidRDefault="0034756E" w:rsidP="0034756E">
      <w:pPr>
        <w:spacing w:line="259" w:lineRule="auto"/>
        <w:ind w:left="720"/>
        <w:contextualSpacing/>
        <w:rPr>
          <w:rFonts w:ascii="MuseoSansCyrl-300" w:eastAsia="Calibri" w:hAnsi="MuseoSansCyrl-300" w:cs="Times New Roman"/>
          <w:kern w:val="0"/>
          <w:sz w:val="22"/>
          <w:szCs w:val="22"/>
          <w14:ligatures w14:val="none"/>
        </w:rPr>
      </w:pPr>
    </w:p>
    <w:p w14:paraId="47C3F743" w14:textId="77777777" w:rsidR="0034756E" w:rsidRPr="0034756E" w:rsidRDefault="0034756E" w:rsidP="0034756E">
      <w:pPr>
        <w:numPr>
          <w:ilvl w:val="0"/>
          <w:numId w:val="1"/>
        </w:numPr>
        <w:spacing w:line="259" w:lineRule="auto"/>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 xml:space="preserve">Is it all within boundaries of a public road? </w:t>
      </w:r>
    </w:p>
    <w:p w14:paraId="43F192F7" w14:textId="77777777" w:rsidR="0034756E" w:rsidRPr="0034756E" w:rsidRDefault="0034756E" w:rsidP="0034756E">
      <w:pPr>
        <w:spacing w:line="259" w:lineRule="auto"/>
        <w:ind w:left="720"/>
        <w:contextualSpacing/>
        <w:rPr>
          <w:rFonts w:ascii="MuseoSansCyrl-300" w:eastAsia="Calibri" w:hAnsi="MuseoSansCyrl-300" w:cs="Times New Roman"/>
          <w:kern w:val="0"/>
          <w:sz w:val="22"/>
          <w:szCs w:val="22"/>
          <w14:ligatures w14:val="none"/>
        </w:rPr>
      </w:pPr>
    </w:p>
    <w:p w14:paraId="259FEE77" w14:textId="77777777" w:rsidR="0034756E" w:rsidRPr="0034756E" w:rsidRDefault="0034756E" w:rsidP="0034756E">
      <w:pPr>
        <w:spacing w:line="259" w:lineRule="auto"/>
        <w:ind w:left="720"/>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Yes, all the works proposed are within the public realm area which constitutes only the roadway paved areas, and the adjacent public footpaths. All these are classified as part of the public road in accordance with Section 2 of the 1993 Roads Act.</w:t>
      </w:r>
    </w:p>
    <w:p w14:paraId="038C11D1" w14:textId="77777777" w:rsidR="0034756E" w:rsidRPr="0034756E" w:rsidRDefault="0034756E" w:rsidP="0034756E">
      <w:pPr>
        <w:spacing w:line="259" w:lineRule="auto"/>
        <w:ind w:left="720"/>
        <w:contextualSpacing/>
        <w:rPr>
          <w:rFonts w:ascii="MuseoSansCyrl-300" w:eastAsia="Calibri" w:hAnsi="MuseoSansCyrl-300" w:cs="Times New Roman"/>
          <w:kern w:val="0"/>
          <w:sz w:val="22"/>
          <w:szCs w:val="22"/>
          <w14:ligatures w14:val="none"/>
        </w:rPr>
      </w:pPr>
    </w:p>
    <w:p w14:paraId="1C709A90" w14:textId="3FC7F9DB" w:rsidR="0034756E" w:rsidRPr="0034756E" w:rsidRDefault="0034756E" w:rsidP="0034756E">
      <w:pPr>
        <w:spacing w:line="259" w:lineRule="auto"/>
        <w:rPr>
          <w:rFonts w:ascii="MuseoSansCyrl-300" w:eastAsia="Times New Roman" w:hAnsi="MuseoSansCyrl-300" w:cs="Times New Roman"/>
          <w:color w:val="2F5496"/>
          <w:kern w:val="0"/>
          <w:sz w:val="26"/>
          <w:szCs w:val="26"/>
          <w14:ligatures w14:val="none"/>
        </w:rPr>
      </w:pPr>
      <w:bookmarkStart w:id="3" w:name="_Hlk168741281"/>
      <w:r w:rsidRPr="0034756E">
        <w:rPr>
          <w:rFonts w:ascii="MuseoSansCyrl-300" w:eastAsia="Calibri" w:hAnsi="MuseoSansCyrl-300" w:cs="Times New Roman"/>
          <w:kern w:val="0"/>
          <w:sz w:val="22"/>
          <w:szCs w:val="22"/>
          <w14:ligatures w14:val="none"/>
        </w:rPr>
        <w:t>On this basis it can be concluded that Section 38 may be appropriate unless other additional development consents or processes are required.</w:t>
      </w:r>
      <w:r w:rsidR="009E2BFB">
        <w:rPr>
          <w:rFonts w:ascii="MuseoSansCyrl-300" w:eastAsia="Calibri" w:hAnsi="MuseoSansCyrl-300" w:cs="Times New Roman"/>
          <w:kern w:val="0"/>
          <w:sz w:val="22"/>
          <w:szCs w:val="22"/>
          <w14:ligatures w14:val="none"/>
        </w:rPr>
        <w:t xml:space="preserve"> </w:t>
      </w:r>
      <w:bookmarkEnd w:id="3"/>
      <w:r w:rsidRPr="0034756E">
        <w:rPr>
          <w:rFonts w:ascii="Calibri" w:eastAsia="Calibri" w:hAnsi="Calibri" w:cs="Times New Roman"/>
          <w:kern w:val="0"/>
          <w:sz w:val="22"/>
          <w:szCs w:val="22"/>
          <w14:ligatures w14:val="none"/>
        </w:rPr>
        <w:br w:type="page"/>
      </w:r>
      <w:bookmarkStart w:id="4" w:name="_Toc168740221"/>
      <w:r w:rsidRPr="0034756E">
        <w:rPr>
          <w:rFonts w:ascii="MuseoSansCyrl-300" w:eastAsia="Times New Roman" w:hAnsi="MuseoSansCyrl-300" w:cs="Times New Roman"/>
          <w:color w:val="2F5496"/>
          <w:kern w:val="0"/>
          <w:sz w:val="26"/>
          <w:szCs w:val="26"/>
          <w14:ligatures w14:val="none"/>
        </w:rPr>
        <w:lastRenderedPageBreak/>
        <w:t>Stage 2: EIA &amp; AA Screening</w:t>
      </w:r>
      <w:bookmarkEnd w:id="4"/>
    </w:p>
    <w:p w14:paraId="26E653DD" w14:textId="53F7D492" w:rsidR="0034756E" w:rsidRPr="0034756E" w:rsidRDefault="006E081C" w:rsidP="0034756E">
      <w:pPr>
        <w:keepNext/>
        <w:keepLines/>
        <w:spacing w:before="40" w:after="0" w:line="259" w:lineRule="auto"/>
        <w:outlineLvl w:val="2"/>
        <w:rPr>
          <w:rFonts w:ascii="MuseoSansCyrl-300" w:eastAsia="Times New Roman" w:hAnsi="MuseoSansCyrl-300" w:cs="Times New Roman"/>
          <w:color w:val="1F3763"/>
          <w:kern w:val="0"/>
          <w14:ligatures w14:val="none"/>
        </w:rPr>
      </w:pPr>
      <w:r w:rsidRPr="0034756E">
        <w:rPr>
          <w:rFonts w:ascii="MuseoSansCyrl-300" w:eastAsia="Times New Roman" w:hAnsi="MuseoSansCyrl-300" w:cs="Times New Roman"/>
          <w:color w:val="1F3763"/>
          <w:kern w:val="0"/>
          <w14:ligatures w14:val="none"/>
        </w:rPr>
        <w:t>EIA Screening</w:t>
      </w:r>
    </w:p>
    <w:p w14:paraId="6D2C1F0C" w14:textId="77777777" w:rsidR="0034756E" w:rsidRPr="0034756E" w:rsidRDefault="0034756E" w:rsidP="0034756E">
      <w:pPr>
        <w:spacing w:line="259" w:lineRule="auto"/>
        <w:rPr>
          <w:rFonts w:ascii="Calibri" w:eastAsia="Calibri" w:hAnsi="Calibri" w:cs="Times New Roman"/>
          <w:kern w:val="0"/>
          <w:sz w:val="22"/>
          <w:szCs w:val="22"/>
          <w14:ligatures w14:val="none"/>
        </w:rPr>
      </w:pPr>
    </w:p>
    <w:p w14:paraId="50B0006D" w14:textId="6B75E0B0" w:rsidR="0034756E" w:rsidRPr="0034756E" w:rsidRDefault="0034756E" w:rsidP="0034756E">
      <w:pPr>
        <w:spacing w:line="259" w:lineRule="auto"/>
        <w:ind w:left="720"/>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 xml:space="preserve">EIA is not required as the proposed works do not fall into the classification or project thresholds requiring EIA. </w:t>
      </w:r>
    </w:p>
    <w:p w14:paraId="0B0D3330" w14:textId="77777777" w:rsidR="0034756E" w:rsidRPr="0034756E" w:rsidRDefault="0034756E" w:rsidP="0034756E">
      <w:pPr>
        <w:spacing w:line="259" w:lineRule="auto"/>
        <w:ind w:left="720"/>
        <w:contextualSpacing/>
        <w:rPr>
          <w:rFonts w:ascii="MuseoSansCyrl-300" w:eastAsia="Calibri" w:hAnsi="MuseoSansCyrl-300" w:cs="Times New Roman"/>
          <w:kern w:val="0"/>
          <w:sz w:val="22"/>
          <w:szCs w:val="22"/>
          <w14:ligatures w14:val="none"/>
        </w:rPr>
      </w:pPr>
    </w:p>
    <w:p w14:paraId="147166E5" w14:textId="77777777" w:rsidR="0034756E" w:rsidRPr="0034756E" w:rsidRDefault="0034756E" w:rsidP="0034756E">
      <w:pPr>
        <w:spacing w:line="259" w:lineRule="auto"/>
        <w:ind w:left="720"/>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In accordance with EU Directive 2011/92/EU thresholds for which an EIA is required for projects are: -</w:t>
      </w:r>
    </w:p>
    <w:p w14:paraId="5D852A58" w14:textId="77777777" w:rsidR="0034756E" w:rsidRPr="0034756E" w:rsidRDefault="0034756E" w:rsidP="0034756E">
      <w:pPr>
        <w:spacing w:line="259" w:lineRule="auto"/>
        <w:ind w:left="720"/>
        <w:contextualSpacing/>
        <w:rPr>
          <w:rFonts w:ascii="MuseoSansCyrl-300" w:eastAsia="Calibri" w:hAnsi="MuseoSansCyrl-300" w:cs="Times New Roman"/>
          <w:kern w:val="0"/>
          <w:sz w:val="22"/>
          <w:szCs w:val="22"/>
          <w14:ligatures w14:val="none"/>
        </w:rPr>
      </w:pPr>
    </w:p>
    <w:p w14:paraId="58B652ED" w14:textId="77777777" w:rsidR="0034756E" w:rsidRPr="0034756E" w:rsidRDefault="0034756E" w:rsidP="0034756E">
      <w:pPr>
        <w:numPr>
          <w:ilvl w:val="0"/>
          <w:numId w:val="2"/>
        </w:numPr>
        <w:spacing w:line="259" w:lineRule="auto"/>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Annex I projects (EIA required by Directive) are: -</w:t>
      </w:r>
    </w:p>
    <w:p w14:paraId="65982995" w14:textId="77777777" w:rsidR="0034756E" w:rsidRPr="0034756E" w:rsidRDefault="0034756E" w:rsidP="0034756E">
      <w:pPr>
        <w:numPr>
          <w:ilvl w:val="1"/>
          <w:numId w:val="2"/>
        </w:numPr>
        <w:spacing w:line="259" w:lineRule="auto"/>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“(b) Construction of motorways and express roads,</w:t>
      </w:r>
    </w:p>
    <w:p w14:paraId="19803104" w14:textId="77777777" w:rsidR="0034756E" w:rsidRPr="0034756E" w:rsidRDefault="0034756E" w:rsidP="0034756E">
      <w:pPr>
        <w:numPr>
          <w:ilvl w:val="1"/>
          <w:numId w:val="2"/>
        </w:numPr>
        <w:spacing w:line="259" w:lineRule="auto"/>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(c) Construction of a new road of four or more lanes, or realignment and/or widening of an existing road of two lanes or less so as to provide four or more lanes, where such new road or realigned and/or widened section of road would be 10 km or more in a continuous length.”,</w:t>
      </w:r>
    </w:p>
    <w:p w14:paraId="65E531E7" w14:textId="77777777" w:rsidR="0034756E" w:rsidRPr="0034756E" w:rsidRDefault="0034756E" w:rsidP="0034756E">
      <w:pPr>
        <w:numPr>
          <w:ilvl w:val="0"/>
          <w:numId w:val="2"/>
        </w:numPr>
        <w:spacing w:line="259" w:lineRule="auto"/>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Annex II projects (Irish requirements specifying thresholds which trigger an EIA),</w:t>
      </w:r>
    </w:p>
    <w:p w14:paraId="24B867C0" w14:textId="77777777" w:rsidR="0034756E" w:rsidRPr="0034756E" w:rsidRDefault="0034756E" w:rsidP="0034756E">
      <w:pPr>
        <w:spacing w:line="259" w:lineRule="auto"/>
        <w:ind w:left="1800"/>
        <w:contextualSpacing/>
        <w:rPr>
          <w:rFonts w:ascii="MuseoSansCyrl-300" w:eastAsia="Calibri" w:hAnsi="MuseoSansCyrl-300" w:cs="Times New Roman"/>
          <w:kern w:val="0"/>
          <w:sz w:val="22"/>
          <w:szCs w:val="22"/>
          <w14:ligatures w14:val="none"/>
        </w:rPr>
      </w:pPr>
    </w:p>
    <w:p w14:paraId="5170FBC1" w14:textId="77777777" w:rsidR="0034756E" w:rsidRPr="0034756E" w:rsidRDefault="0034756E" w:rsidP="0034756E">
      <w:pPr>
        <w:spacing w:line="259" w:lineRule="auto"/>
        <w:ind w:left="1800"/>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Includes busway (not bus lanes), service area, new 100m bridge, new 100m tunnel, four-lane road of 500m or more in an urban area and 8 km in a rural area.</w:t>
      </w:r>
    </w:p>
    <w:p w14:paraId="7676EE21" w14:textId="77777777" w:rsidR="0034756E" w:rsidRPr="0034756E" w:rsidRDefault="0034756E" w:rsidP="0034756E">
      <w:pPr>
        <w:spacing w:line="259" w:lineRule="auto"/>
        <w:ind w:left="1800"/>
        <w:contextualSpacing/>
        <w:rPr>
          <w:rFonts w:ascii="MuseoSansCyrl-300" w:eastAsia="Calibri" w:hAnsi="MuseoSansCyrl-300" w:cs="Times New Roman"/>
          <w:kern w:val="0"/>
          <w:sz w:val="22"/>
          <w:szCs w:val="22"/>
          <w14:ligatures w14:val="none"/>
        </w:rPr>
      </w:pPr>
    </w:p>
    <w:p w14:paraId="4B9A7215" w14:textId="3434DFAE" w:rsidR="0034756E" w:rsidRPr="0034756E" w:rsidRDefault="0034756E" w:rsidP="0034756E">
      <w:pPr>
        <w:spacing w:line="259" w:lineRule="auto"/>
        <w:ind w:left="1080"/>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 xml:space="preserve">Given the nature and size of this project, and its minimal impacts on the environment it can be concluded that an EIA is not required. </w:t>
      </w:r>
    </w:p>
    <w:p w14:paraId="7F176079" w14:textId="77777777" w:rsidR="0034756E" w:rsidRPr="0034756E" w:rsidRDefault="0034756E" w:rsidP="0034756E">
      <w:pPr>
        <w:keepNext/>
        <w:keepLines/>
        <w:spacing w:before="40" w:after="0" w:line="259" w:lineRule="auto"/>
        <w:outlineLvl w:val="2"/>
        <w:rPr>
          <w:rFonts w:ascii="MuseoSansCyrl-300" w:eastAsia="Times New Roman" w:hAnsi="MuseoSansCyrl-300" w:cs="Times New Roman"/>
          <w:color w:val="1F3763"/>
          <w:kern w:val="0"/>
          <w14:ligatures w14:val="none"/>
        </w:rPr>
      </w:pPr>
      <w:bookmarkStart w:id="5" w:name="_Toc168740223"/>
      <w:r w:rsidRPr="0034756E">
        <w:rPr>
          <w:rFonts w:ascii="MuseoSansCyrl-300" w:eastAsia="Times New Roman" w:hAnsi="MuseoSansCyrl-300" w:cs="Times New Roman"/>
          <w:color w:val="1F3763"/>
          <w:kern w:val="0"/>
          <w14:ligatures w14:val="none"/>
        </w:rPr>
        <w:t>AA Screening</w:t>
      </w:r>
      <w:bookmarkEnd w:id="5"/>
    </w:p>
    <w:p w14:paraId="3EDD01C9" w14:textId="77777777" w:rsidR="0034756E" w:rsidRPr="0034756E" w:rsidRDefault="0034756E" w:rsidP="0034756E">
      <w:pPr>
        <w:spacing w:line="259" w:lineRule="auto"/>
        <w:rPr>
          <w:rFonts w:ascii="Calibri" w:eastAsia="Calibri" w:hAnsi="Calibri" w:cs="Times New Roman"/>
          <w:kern w:val="0"/>
          <w:sz w:val="22"/>
          <w:szCs w:val="22"/>
          <w14:ligatures w14:val="none"/>
        </w:rPr>
      </w:pPr>
    </w:p>
    <w:p w14:paraId="3F9A515D" w14:textId="4577E352" w:rsidR="0034756E" w:rsidRPr="0034756E" w:rsidRDefault="0034756E" w:rsidP="0034756E">
      <w:pPr>
        <w:spacing w:line="259" w:lineRule="auto"/>
        <w:ind w:left="720"/>
        <w:rPr>
          <w:rFonts w:ascii="MuseoSansCyrl-300" w:eastAsia="Calibri" w:hAnsi="MuseoSansCyrl-300" w:cs="Times New Roman"/>
          <w:color w:val="FF0000"/>
          <w:kern w:val="0"/>
          <w:sz w:val="22"/>
          <w:szCs w:val="22"/>
          <w14:ligatures w14:val="none"/>
        </w:rPr>
      </w:pPr>
      <w:r w:rsidRPr="0034756E">
        <w:rPr>
          <w:rFonts w:ascii="MuseoSansCyrl-300" w:eastAsia="Calibri" w:hAnsi="MuseoSansCyrl-300" w:cs="Times New Roman"/>
          <w:kern w:val="0"/>
          <w:sz w:val="22"/>
          <w:szCs w:val="22"/>
          <w14:ligatures w14:val="none"/>
        </w:rPr>
        <w:t xml:space="preserve">The project is located within the boundaries of </w:t>
      </w:r>
      <w:r w:rsidR="006E081C">
        <w:rPr>
          <w:rFonts w:ascii="MuseoSansCyrl-300" w:eastAsia="Calibri" w:hAnsi="MuseoSansCyrl-300" w:cs="Times New Roman"/>
          <w:kern w:val="0"/>
          <w:sz w:val="22"/>
          <w:szCs w:val="22"/>
          <w14:ligatures w14:val="none"/>
        </w:rPr>
        <w:t>Abbeylara.</w:t>
      </w:r>
      <w:r w:rsidRPr="0034756E">
        <w:rPr>
          <w:rFonts w:ascii="MuseoSansCyrl-300" w:eastAsia="Calibri" w:hAnsi="MuseoSansCyrl-300" w:cs="Times New Roman"/>
          <w:kern w:val="0"/>
          <w:sz w:val="22"/>
          <w:szCs w:val="22"/>
          <w14:ligatures w14:val="none"/>
        </w:rPr>
        <w:t xml:space="preserve"> </w:t>
      </w:r>
    </w:p>
    <w:p w14:paraId="1E30325B" w14:textId="4794D825" w:rsidR="0034756E" w:rsidRPr="0034756E" w:rsidRDefault="0034756E" w:rsidP="0034756E">
      <w:pPr>
        <w:spacing w:line="259" w:lineRule="auto"/>
        <w:ind w:left="720"/>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 xml:space="preserve">The nearest Natura 2000 sites are, </w:t>
      </w:r>
      <w:r w:rsidR="006E081C">
        <w:rPr>
          <w:rFonts w:ascii="MuseoSansCyrl-300" w:eastAsia="Calibri" w:hAnsi="MuseoSansCyrl-300" w:cs="Times New Roman"/>
          <w:kern w:val="0"/>
          <w:sz w:val="22"/>
          <w:szCs w:val="22"/>
          <w14:ligatures w14:val="none"/>
        </w:rPr>
        <w:t>Derragh Bog</w:t>
      </w:r>
      <w:r w:rsidRPr="0034756E">
        <w:rPr>
          <w:rFonts w:ascii="MuseoSansCyrl-300" w:eastAsia="Calibri" w:hAnsi="MuseoSansCyrl-300" w:cs="Times New Roman"/>
          <w:kern w:val="0"/>
          <w:sz w:val="22"/>
          <w:szCs w:val="22"/>
          <w14:ligatures w14:val="none"/>
        </w:rPr>
        <w:t xml:space="preserve"> SAC (00</w:t>
      </w:r>
      <w:r w:rsidR="006E081C">
        <w:rPr>
          <w:rFonts w:ascii="MuseoSansCyrl-300" w:eastAsia="Calibri" w:hAnsi="MuseoSansCyrl-300" w:cs="Times New Roman"/>
          <w:kern w:val="0"/>
          <w:sz w:val="22"/>
          <w:szCs w:val="22"/>
          <w14:ligatures w14:val="none"/>
        </w:rPr>
        <w:t>2201</w:t>
      </w:r>
      <w:r w:rsidRPr="0034756E">
        <w:rPr>
          <w:rFonts w:ascii="MuseoSansCyrl-300" w:eastAsia="Calibri" w:hAnsi="MuseoSansCyrl-300" w:cs="Times New Roman"/>
          <w:kern w:val="0"/>
          <w:sz w:val="22"/>
          <w:szCs w:val="22"/>
          <w14:ligatures w14:val="none"/>
        </w:rPr>
        <w:t xml:space="preserve">) </w:t>
      </w:r>
      <w:r w:rsidR="006E081C">
        <w:rPr>
          <w:rFonts w:ascii="MuseoSansCyrl-300" w:eastAsia="Calibri" w:hAnsi="MuseoSansCyrl-300" w:cs="Times New Roman"/>
          <w:kern w:val="0"/>
          <w:sz w:val="22"/>
          <w:szCs w:val="22"/>
          <w14:ligatures w14:val="none"/>
        </w:rPr>
        <w:t>5</w:t>
      </w:r>
      <w:r w:rsidRPr="0034756E">
        <w:rPr>
          <w:rFonts w:ascii="MuseoSansCyrl-300" w:eastAsia="Calibri" w:hAnsi="MuseoSansCyrl-300" w:cs="Times New Roman"/>
          <w:kern w:val="0"/>
          <w:sz w:val="22"/>
          <w:szCs w:val="22"/>
          <w14:ligatures w14:val="none"/>
        </w:rPr>
        <w:t>.</w:t>
      </w:r>
      <w:r w:rsidR="006E081C">
        <w:rPr>
          <w:rFonts w:ascii="MuseoSansCyrl-300" w:eastAsia="Calibri" w:hAnsi="MuseoSansCyrl-300" w:cs="Times New Roman"/>
          <w:kern w:val="0"/>
          <w:sz w:val="22"/>
          <w:szCs w:val="22"/>
          <w14:ligatures w14:val="none"/>
        </w:rPr>
        <w:t>4</w:t>
      </w:r>
      <w:r w:rsidRPr="0034756E">
        <w:rPr>
          <w:rFonts w:ascii="MuseoSansCyrl-300" w:eastAsia="Calibri" w:hAnsi="MuseoSansCyrl-300" w:cs="Times New Roman"/>
          <w:kern w:val="0"/>
          <w:sz w:val="22"/>
          <w:szCs w:val="22"/>
          <w14:ligatures w14:val="none"/>
        </w:rPr>
        <w:t xml:space="preserve">km </w:t>
      </w:r>
      <w:r w:rsidR="006E081C">
        <w:rPr>
          <w:rFonts w:ascii="MuseoSansCyrl-300" w:eastAsia="Calibri" w:hAnsi="MuseoSansCyrl-300" w:cs="Times New Roman"/>
          <w:kern w:val="0"/>
          <w:sz w:val="22"/>
          <w:szCs w:val="22"/>
          <w14:ligatures w14:val="none"/>
        </w:rPr>
        <w:t>east</w:t>
      </w:r>
      <w:r w:rsidRPr="0034756E">
        <w:rPr>
          <w:rFonts w:ascii="MuseoSansCyrl-300" w:eastAsia="Calibri" w:hAnsi="MuseoSansCyrl-300" w:cs="Times New Roman"/>
          <w:kern w:val="0"/>
          <w:sz w:val="22"/>
          <w:szCs w:val="22"/>
          <w14:ligatures w14:val="none"/>
        </w:rPr>
        <w:t xml:space="preserve"> of the site</w:t>
      </w:r>
      <w:r w:rsidR="006E081C">
        <w:rPr>
          <w:rFonts w:ascii="MuseoSansCyrl-300" w:eastAsia="Calibri" w:hAnsi="MuseoSansCyrl-300" w:cs="Times New Roman"/>
          <w:kern w:val="0"/>
          <w:sz w:val="22"/>
          <w:szCs w:val="22"/>
          <w14:ligatures w14:val="none"/>
        </w:rPr>
        <w:t>,</w:t>
      </w:r>
      <w:r w:rsidR="006E081C" w:rsidRPr="006E081C">
        <w:t xml:space="preserve"> </w:t>
      </w:r>
      <w:r w:rsidR="006E081C" w:rsidRPr="006E081C">
        <w:rPr>
          <w:rFonts w:ascii="MuseoSansCyrl-300" w:eastAsia="Calibri" w:hAnsi="MuseoSansCyrl-300" w:cs="Times New Roman"/>
          <w:kern w:val="0"/>
          <w:sz w:val="22"/>
          <w:szCs w:val="22"/>
          <w14:ligatures w14:val="none"/>
        </w:rPr>
        <w:t>Ardagullion Bog SAC</w:t>
      </w:r>
      <w:r w:rsidR="006E081C">
        <w:rPr>
          <w:rFonts w:ascii="MuseoSansCyrl-300" w:eastAsia="Calibri" w:hAnsi="MuseoSansCyrl-300" w:cs="Times New Roman"/>
          <w:kern w:val="0"/>
          <w:sz w:val="22"/>
          <w:szCs w:val="22"/>
          <w14:ligatures w14:val="none"/>
        </w:rPr>
        <w:t xml:space="preserve"> (002341) 7.8km south of the site</w:t>
      </w:r>
      <w:r w:rsidRPr="0034756E">
        <w:rPr>
          <w:rFonts w:ascii="MuseoSansCyrl-300" w:eastAsia="Calibri" w:hAnsi="MuseoSansCyrl-300" w:cs="Times New Roman"/>
          <w:kern w:val="0"/>
          <w:sz w:val="22"/>
          <w:szCs w:val="22"/>
          <w14:ligatures w14:val="none"/>
        </w:rPr>
        <w:t xml:space="preserve"> and </w:t>
      </w:r>
      <w:r w:rsidR="006E081C" w:rsidRPr="006E081C">
        <w:rPr>
          <w:rFonts w:ascii="MuseoSansCyrl-300" w:eastAsia="Calibri" w:hAnsi="MuseoSansCyrl-300" w:cs="Times New Roman"/>
          <w:kern w:val="0"/>
          <w:sz w:val="22"/>
          <w:szCs w:val="22"/>
          <w14:ligatures w14:val="none"/>
        </w:rPr>
        <w:t>Lough Kinale and Derragh Lough SPA</w:t>
      </w:r>
      <w:r w:rsidRPr="0034756E">
        <w:rPr>
          <w:rFonts w:ascii="MuseoSansCyrl-300" w:eastAsia="Calibri" w:hAnsi="MuseoSansCyrl-300" w:cs="Times New Roman"/>
          <w:kern w:val="0"/>
          <w:sz w:val="22"/>
          <w:szCs w:val="22"/>
          <w14:ligatures w14:val="none"/>
        </w:rPr>
        <w:t xml:space="preserve"> (004</w:t>
      </w:r>
      <w:r w:rsidR="006E081C">
        <w:rPr>
          <w:rFonts w:ascii="MuseoSansCyrl-300" w:eastAsia="Calibri" w:hAnsi="MuseoSansCyrl-300" w:cs="Times New Roman"/>
          <w:kern w:val="0"/>
          <w:sz w:val="22"/>
          <w:szCs w:val="22"/>
          <w14:ligatures w14:val="none"/>
        </w:rPr>
        <w:t>061</w:t>
      </w:r>
      <w:r w:rsidRPr="0034756E">
        <w:rPr>
          <w:rFonts w:ascii="MuseoSansCyrl-300" w:eastAsia="Calibri" w:hAnsi="MuseoSansCyrl-300" w:cs="Times New Roman"/>
          <w:kern w:val="0"/>
          <w:sz w:val="22"/>
          <w:szCs w:val="22"/>
          <w14:ligatures w14:val="none"/>
        </w:rPr>
        <w:t xml:space="preserve">) </w:t>
      </w:r>
      <w:r w:rsidR="006E081C">
        <w:rPr>
          <w:rFonts w:ascii="MuseoSansCyrl-300" w:eastAsia="Calibri" w:hAnsi="MuseoSansCyrl-300" w:cs="Times New Roman"/>
          <w:kern w:val="0"/>
          <w:sz w:val="22"/>
          <w:szCs w:val="22"/>
          <w14:ligatures w14:val="none"/>
        </w:rPr>
        <w:t>5</w:t>
      </w:r>
      <w:r w:rsidRPr="0034756E">
        <w:rPr>
          <w:rFonts w:ascii="MuseoSansCyrl-300" w:eastAsia="Calibri" w:hAnsi="MuseoSansCyrl-300" w:cs="Times New Roman"/>
          <w:kern w:val="0"/>
          <w:sz w:val="22"/>
          <w:szCs w:val="22"/>
          <w14:ligatures w14:val="none"/>
        </w:rPr>
        <w:t>.</w:t>
      </w:r>
      <w:r w:rsidR="006E081C">
        <w:rPr>
          <w:rFonts w:ascii="MuseoSansCyrl-300" w:eastAsia="Calibri" w:hAnsi="MuseoSansCyrl-300" w:cs="Times New Roman"/>
          <w:kern w:val="0"/>
          <w:sz w:val="22"/>
          <w:szCs w:val="22"/>
          <w14:ligatures w14:val="none"/>
        </w:rPr>
        <w:t>6</w:t>
      </w:r>
      <w:r w:rsidRPr="0034756E">
        <w:rPr>
          <w:rFonts w:ascii="MuseoSansCyrl-300" w:eastAsia="Calibri" w:hAnsi="MuseoSansCyrl-300" w:cs="Times New Roman"/>
          <w:kern w:val="0"/>
          <w:sz w:val="22"/>
          <w:szCs w:val="22"/>
          <w14:ligatures w14:val="none"/>
        </w:rPr>
        <w:t xml:space="preserve">km </w:t>
      </w:r>
      <w:r w:rsidR="006E081C">
        <w:rPr>
          <w:rFonts w:ascii="MuseoSansCyrl-300" w:eastAsia="Calibri" w:hAnsi="MuseoSansCyrl-300" w:cs="Times New Roman"/>
          <w:kern w:val="0"/>
          <w:sz w:val="22"/>
          <w:szCs w:val="22"/>
          <w14:ligatures w14:val="none"/>
        </w:rPr>
        <w:t>east</w:t>
      </w:r>
      <w:r w:rsidRPr="0034756E">
        <w:rPr>
          <w:rFonts w:ascii="MuseoSansCyrl-300" w:eastAsia="Calibri" w:hAnsi="MuseoSansCyrl-300" w:cs="Times New Roman"/>
          <w:kern w:val="0"/>
          <w:sz w:val="22"/>
          <w:szCs w:val="22"/>
          <w14:ligatures w14:val="none"/>
        </w:rPr>
        <w:t xml:space="preserve"> of the site. </w:t>
      </w:r>
    </w:p>
    <w:p w14:paraId="3A08912B" w14:textId="77777777" w:rsidR="0034756E" w:rsidRPr="0034756E" w:rsidRDefault="0034756E" w:rsidP="0034756E">
      <w:pPr>
        <w:spacing w:line="259" w:lineRule="auto"/>
        <w:ind w:left="720"/>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Therefore, on the basis of the nature and scale of the development proposed, and given that there is no direct hydrological link to a Natura 2000 site, it is considered that there is no potential for significant effects on the Natura 2000 network arising from the proposed works either alone or in combination with other plans and/or projects by way of a loss fragmentation, disruption, disturbance to habitats, species or habitats of species that are of conservation interest.</w:t>
      </w:r>
    </w:p>
    <w:p w14:paraId="75B5FCBA" w14:textId="77777777" w:rsidR="0034756E" w:rsidRPr="0034756E" w:rsidRDefault="0034756E" w:rsidP="0034756E">
      <w:pPr>
        <w:keepNext/>
        <w:keepLines/>
        <w:spacing w:before="40" w:after="0" w:line="259" w:lineRule="auto"/>
        <w:outlineLvl w:val="1"/>
        <w:rPr>
          <w:rFonts w:ascii="Calibri Light" w:eastAsia="Times New Roman" w:hAnsi="Calibri Light" w:cs="Times New Roman"/>
          <w:color w:val="2F5496"/>
          <w:kern w:val="0"/>
          <w:sz w:val="26"/>
          <w:szCs w:val="26"/>
          <w14:ligatures w14:val="none"/>
        </w:rPr>
      </w:pPr>
    </w:p>
    <w:p w14:paraId="61AD712A" w14:textId="77777777" w:rsidR="0034756E" w:rsidRPr="0034756E" w:rsidRDefault="0034756E" w:rsidP="0034756E">
      <w:pPr>
        <w:keepNext/>
        <w:keepLines/>
        <w:spacing w:before="40" w:after="0" w:line="259" w:lineRule="auto"/>
        <w:outlineLvl w:val="1"/>
        <w:rPr>
          <w:rFonts w:ascii="MuseoSansCyrl-300" w:eastAsia="Times New Roman" w:hAnsi="MuseoSansCyrl-300" w:cs="Times New Roman"/>
          <w:color w:val="2F5496"/>
          <w:kern w:val="0"/>
          <w:sz w:val="26"/>
          <w:szCs w:val="26"/>
          <w14:ligatures w14:val="none"/>
        </w:rPr>
      </w:pPr>
      <w:bookmarkStart w:id="6" w:name="_Toc168740224"/>
      <w:r w:rsidRPr="0034756E">
        <w:rPr>
          <w:rFonts w:ascii="MuseoSansCyrl-300" w:eastAsia="Times New Roman" w:hAnsi="MuseoSansCyrl-300" w:cs="Times New Roman"/>
          <w:color w:val="2F5496"/>
          <w:kern w:val="0"/>
          <w:sz w:val="26"/>
          <w:szCs w:val="26"/>
          <w14:ligatures w14:val="none"/>
        </w:rPr>
        <w:t>Stage 3: Planning (Applicability of Part 8 Planning and Development Regulations, 2001.)</w:t>
      </w:r>
      <w:bookmarkEnd w:id="6"/>
    </w:p>
    <w:p w14:paraId="55DB535D" w14:textId="77777777" w:rsidR="0034756E" w:rsidRPr="0034756E" w:rsidRDefault="0034756E" w:rsidP="0034756E">
      <w:pPr>
        <w:spacing w:line="259" w:lineRule="auto"/>
        <w:rPr>
          <w:rFonts w:ascii="Calibri" w:eastAsia="Calibri" w:hAnsi="Calibri" w:cs="Times New Roman"/>
          <w:kern w:val="0"/>
          <w:sz w:val="22"/>
          <w:szCs w:val="22"/>
          <w14:ligatures w14:val="none"/>
        </w:rPr>
      </w:pPr>
    </w:p>
    <w:p w14:paraId="5A1A0155" w14:textId="77777777" w:rsidR="0034756E" w:rsidRPr="0034756E" w:rsidRDefault="0034756E" w:rsidP="0034756E">
      <w:pPr>
        <w:spacing w:line="259" w:lineRule="auto"/>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 xml:space="preserve">This project does </w:t>
      </w:r>
      <w:r w:rsidRPr="0034756E">
        <w:rPr>
          <w:rFonts w:ascii="MuseoSansCyrl-300" w:eastAsia="Calibri" w:hAnsi="MuseoSansCyrl-300" w:cs="Times New Roman"/>
          <w:b/>
          <w:bCs/>
          <w:kern w:val="0"/>
          <w:sz w:val="22"/>
          <w:szCs w:val="22"/>
          <w:u w:val="single"/>
          <w14:ligatures w14:val="none"/>
        </w:rPr>
        <w:t>not</w:t>
      </w:r>
      <w:r w:rsidRPr="0034756E">
        <w:rPr>
          <w:rFonts w:ascii="MuseoSansCyrl-300" w:eastAsia="Calibri" w:hAnsi="MuseoSansCyrl-300" w:cs="Times New Roman"/>
          <w:kern w:val="0"/>
          <w:sz w:val="22"/>
          <w:szCs w:val="22"/>
          <w14:ligatures w14:val="none"/>
        </w:rPr>
        <w:t xml:space="preserve"> exceed the following limits, </w:t>
      </w:r>
    </w:p>
    <w:p w14:paraId="32B1FEF5" w14:textId="3CECD56E" w:rsidR="0034756E" w:rsidRPr="0034756E" w:rsidRDefault="0034756E" w:rsidP="0034756E">
      <w:pPr>
        <w:numPr>
          <w:ilvl w:val="0"/>
          <w:numId w:val="3"/>
        </w:numPr>
        <w:spacing w:line="259" w:lineRule="auto"/>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More than €126,000 in value.</w:t>
      </w:r>
    </w:p>
    <w:p w14:paraId="718ED81D" w14:textId="2F576A46" w:rsidR="0034756E" w:rsidRPr="0034756E" w:rsidRDefault="0034756E" w:rsidP="0034756E">
      <w:pPr>
        <w:numPr>
          <w:ilvl w:val="0"/>
          <w:numId w:val="3"/>
        </w:numPr>
        <w:spacing w:line="259" w:lineRule="auto"/>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Construction of new or widening or realignment of an existing road greater than 100m, for Urban Area or 1km, for Rural Area</w:t>
      </w:r>
    </w:p>
    <w:p w14:paraId="1005CBF2" w14:textId="77777777" w:rsidR="0034756E" w:rsidRPr="0034756E" w:rsidRDefault="0034756E" w:rsidP="0034756E">
      <w:pPr>
        <w:numPr>
          <w:ilvl w:val="0"/>
          <w:numId w:val="3"/>
        </w:numPr>
        <w:spacing w:line="259" w:lineRule="auto"/>
        <w:contextualSpacing/>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lastRenderedPageBreak/>
        <w:t>Construction of a Bridge or tunnel</w:t>
      </w:r>
    </w:p>
    <w:p w14:paraId="496DBCAF" w14:textId="77777777" w:rsidR="0034756E" w:rsidRPr="0034756E" w:rsidRDefault="0034756E" w:rsidP="0034756E">
      <w:pPr>
        <w:spacing w:line="259" w:lineRule="auto"/>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 xml:space="preserve">Therefore, it can be concluded that the works do not require a Part 8 process in accordance with the </w:t>
      </w:r>
      <w:bookmarkStart w:id="7" w:name="_Hlk168741397"/>
      <w:r w:rsidRPr="0034756E">
        <w:rPr>
          <w:rFonts w:ascii="MuseoSansCyrl-300" w:eastAsia="Calibri" w:hAnsi="MuseoSansCyrl-300" w:cs="Times New Roman"/>
          <w:kern w:val="0"/>
          <w:sz w:val="22"/>
          <w:szCs w:val="22"/>
          <w14:ligatures w14:val="none"/>
        </w:rPr>
        <w:t>Planning and Development Regulations, 2001.</w:t>
      </w:r>
      <w:bookmarkEnd w:id="7"/>
    </w:p>
    <w:p w14:paraId="34575435" w14:textId="77777777" w:rsidR="0034756E" w:rsidRPr="0034756E" w:rsidRDefault="0034756E" w:rsidP="0034756E">
      <w:pPr>
        <w:keepNext/>
        <w:keepLines/>
        <w:spacing w:before="240" w:after="0" w:line="259" w:lineRule="auto"/>
        <w:outlineLvl w:val="0"/>
        <w:rPr>
          <w:rFonts w:ascii="MuseoSansCyrl-300" w:eastAsia="Times New Roman" w:hAnsi="MuseoSansCyrl-300" w:cs="Times New Roman"/>
          <w:b/>
          <w:bCs/>
          <w:color w:val="2F5496"/>
          <w:kern w:val="0"/>
          <w:sz w:val="32"/>
          <w:szCs w:val="32"/>
          <w14:ligatures w14:val="none"/>
        </w:rPr>
      </w:pPr>
      <w:bookmarkStart w:id="8" w:name="_Toc168740225"/>
      <w:r w:rsidRPr="009E2BFB">
        <w:rPr>
          <w:rFonts w:ascii="MuseoSansCyrl-300" w:eastAsia="Times New Roman" w:hAnsi="MuseoSansCyrl-300" w:cs="Times New Roman"/>
          <w:b/>
          <w:bCs/>
          <w:color w:val="2F5496"/>
          <w:kern w:val="0"/>
          <w:sz w:val="32"/>
          <w:szCs w:val="32"/>
          <w14:ligatures w14:val="none"/>
        </w:rPr>
        <w:t>Conclusion</w:t>
      </w:r>
      <w:bookmarkEnd w:id="8"/>
    </w:p>
    <w:p w14:paraId="15463C97" w14:textId="77777777" w:rsidR="0034756E" w:rsidRPr="0034756E" w:rsidRDefault="0034756E" w:rsidP="0034756E">
      <w:pPr>
        <w:spacing w:line="259" w:lineRule="auto"/>
        <w:rPr>
          <w:rFonts w:ascii="Calibri" w:eastAsia="Calibri" w:hAnsi="Calibri" w:cs="Times New Roman"/>
          <w:kern w:val="0"/>
          <w:sz w:val="22"/>
          <w:szCs w:val="22"/>
          <w14:ligatures w14:val="none"/>
        </w:rPr>
      </w:pPr>
    </w:p>
    <w:p w14:paraId="428F1D56" w14:textId="77777777" w:rsidR="0034756E" w:rsidRPr="0034756E" w:rsidRDefault="0034756E" w:rsidP="0034756E">
      <w:pPr>
        <w:spacing w:line="259" w:lineRule="auto"/>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 xml:space="preserve">It can therefore be concluded that the proposed works fall within the scope of Section 38 and no other additional development consents or processes are required. </w:t>
      </w:r>
    </w:p>
    <w:p w14:paraId="076533BA" w14:textId="77777777" w:rsidR="0034756E" w:rsidRPr="0034756E" w:rsidRDefault="0034756E" w:rsidP="0034756E">
      <w:pPr>
        <w:spacing w:line="259" w:lineRule="auto"/>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 xml:space="preserve">Therefore, these proposals can be progress under the provisions of the Section 38 procedure outline in the Oct 2023 Guidance Document, (Included as Appendix 2). </w:t>
      </w:r>
    </w:p>
    <w:p w14:paraId="507E24FC" w14:textId="77777777" w:rsidR="0034756E" w:rsidRPr="0034756E" w:rsidRDefault="0034756E" w:rsidP="0034756E">
      <w:pPr>
        <w:spacing w:line="259" w:lineRule="auto"/>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Furthermore, in addition to the consultations outlined in the Guidance Document further consultation in accordance with Section 95 of Road Traffic Act 1961, (requirement to consult with An Garda Siochana) must take place.</w:t>
      </w:r>
    </w:p>
    <w:p w14:paraId="125DBD27" w14:textId="77777777" w:rsidR="0034756E" w:rsidRDefault="0034756E" w:rsidP="0034756E">
      <w:pPr>
        <w:spacing w:line="259" w:lineRule="auto"/>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 xml:space="preserve">As these works are to be in the form of Permanent Works, then the </w:t>
      </w:r>
      <w:r w:rsidRPr="0034756E">
        <w:rPr>
          <w:rFonts w:ascii="MuseoSansCyrl-300" w:eastAsia="Calibri" w:hAnsi="MuseoSansCyrl-300" w:cs="Times New Roman"/>
          <w:b/>
          <w:bCs/>
          <w:kern w:val="0"/>
          <w:sz w:val="22"/>
          <w:szCs w:val="22"/>
          <w:u w:val="single"/>
          <w14:ligatures w14:val="none"/>
        </w:rPr>
        <w:t>Standard Procedure</w:t>
      </w:r>
      <w:r w:rsidRPr="0034756E">
        <w:rPr>
          <w:rFonts w:ascii="MuseoSansCyrl-300" w:eastAsia="Calibri" w:hAnsi="MuseoSansCyrl-300" w:cs="Times New Roman"/>
          <w:kern w:val="0"/>
          <w:sz w:val="22"/>
          <w:szCs w:val="22"/>
          <w14:ligatures w14:val="none"/>
        </w:rPr>
        <w:t xml:space="preserve"> as outlined in the Section 38 Guidance Document is the appropriate procedure.</w:t>
      </w:r>
    </w:p>
    <w:p w14:paraId="666BB91E" w14:textId="18FF6B8D" w:rsidR="0034756E" w:rsidRPr="0034756E" w:rsidRDefault="0034756E" w:rsidP="0034756E">
      <w:pPr>
        <w:spacing w:line="259" w:lineRule="auto"/>
        <w:rPr>
          <w:rFonts w:ascii="MuseoSansCyrl-300" w:eastAsia="Times New Roman" w:hAnsi="MuseoSansCyrl-300" w:cs="Times New Roman"/>
          <w:b/>
          <w:bCs/>
          <w:color w:val="2F5496"/>
          <w:kern w:val="0"/>
          <w:sz w:val="32"/>
          <w:szCs w:val="32"/>
          <w14:ligatures w14:val="none"/>
        </w:rPr>
      </w:pPr>
      <w:bookmarkStart w:id="9" w:name="_Toc168740226"/>
      <w:r w:rsidRPr="0034756E">
        <w:rPr>
          <w:rFonts w:ascii="MuseoSansCyrl-300" w:eastAsia="Times New Roman" w:hAnsi="MuseoSansCyrl-300" w:cs="Times New Roman"/>
          <w:b/>
          <w:bCs/>
          <w:color w:val="2F5496"/>
          <w:kern w:val="0"/>
          <w:sz w:val="32"/>
          <w:szCs w:val="32"/>
          <w14:ligatures w14:val="none"/>
        </w:rPr>
        <w:t>Recording of this Determination</w:t>
      </w:r>
      <w:bookmarkEnd w:id="9"/>
    </w:p>
    <w:p w14:paraId="7F4D1F32" w14:textId="77777777" w:rsidR="0034756E" w:rsidRPr="0034756E" w:rsidRDefault="0034756E" w:rsidP="0034756E">
      <w:pPr>
        <w:spacing w:line="259" w:lineRule="auto"/>
        <w:rPr>
          <w:rFonts w:ascii="MuseoSansCyrl-300" w:eastAsia="Calibri" w:hAnsi="MuseoSansCyrl-300" w:cs="Times New Roman"/>
          <w:kern w:val="0"/>
          <w:sz w:val="22"/>
          <w:szCs w:val="22"/>
          <w14:ligatures w14:val="none"/>
        </w:rPr>
      </w:pPr>
      <w:r w:rsidRPr="0034756E">
        <w:rPr>
          <w:rFonts w:ascii="MuseoSansCyrl-300" w:eastAsia="Calibri" w:hAnsi="MuseoSansCyrl-300" w:cs="Times New Roman"/>
          <w:kern w:val="0"/>
          <w:sz w:val="22"/>
          <w:szCs w:val="22"/>
          <w14:ligatures w14:val="none"/>
        </w:rPr>
        <w:t>It is necessary to record this formal determination of the suitability of Section 38 Procedure and therefore I request that this decision should be recorded in a formal decision record and published on the local authority’s website. This allows the public to become aware that such a decision has been taken in respect of the applicable proposal.</w:t>
      </w:r>
    </w:p>
    <w:p w14:paraId="4CB2BFCB" w14:textId="77777777" w:rsidR="0034756E" w:rsidRPr="0034756E" w:rsidRDefault="0034756E" w:rsidP="0034756E">
      <w:pPr>
        <w:spacing w:line="259" w:lineRule="auto"/>
        <w:rPr>
          <w:rFonts w:ascii="MuseoSansCyrl-300" w:eastAsia="Calibri" w:hAnsi="MuseoSansCyrl-300" w:cs="Times New Roman"/>
          <w:noProof/>
          <w:kern w:val="0"/>
          <w:sz w:val="22"/>
          <w:szCs w:val="22"/>
          <w:lang w:eastAsia="en-IE"/>
          <w14:ligatures w14:val="none"/>
        </w:rPr>
      </w:pPr>
      <w:r w:rsidRPr="0034756E">
        <w:rPr>
          <w:rFonts w:ascii="MuseoSansCyrl-300" w:eastAsia="Calibri" w:hAnsi="MuseoSansCyrl-300" w:cs="Times New Roman"/>
          <w:kern w:val="0"/>
          <w:sz w:val="22"/>
          <w:szCs w:val="22"/>
          <w14:ligatures w14:val="none"/>
        </w:rPr>
        <w:t>I so recommend,</w:t>
      </w:r>
      <w:r w:rsidRPr="0034756E">
        <w:rPr>
          <w:rFonts w:ascii="MuseoSansCyrl-300" w:eastAsia="Calibri" w:hAnsi="MuseoSansCyrl-300" w:cs="Times New Roman"/>
          <w:noProof/>
          <w:kern w:val="0"/>
          <w:sz w:val="22"/>
          <w:szCs w:val="22"/>
          <w:lang w:eastAsia="en-IE"/>
          <w14:ligatures w14:val="none"/>
        </w:rPr>
        <w:t xml:space="preserve"> </w:t>
      </w:r>
    </w:p>
    <w:p w14:paraId="0074A7B1" w14:textId="77777777" w:rsidR="0034756E" w:rsidRPr="0034756E" w:rsidRDefault="0034756E" w:rsidP="0034756E">
      <w:pPr>
        <w:spacing w:line="259" w:lineRule="auto"/>
        <w:rPr>
          <w:rFonts w:ascii="Calibri" w:eastAsia="Calibri" w:hAnsi="Calibri" w:cs="Times New Roman"/>
          <w:kern w:val="0"/>
          <w:sz w:val="22"/>
          <w:szCs w:val="22"/>
          <w14:ligatures w14:val="none"/>
        </w:rPr>
      </w:pPr>
      <w:r w:rsidRPr="0034756E">
        <w:rPr>
          <w:rFonts w:ascii="Calibri" w:eastAsia="Calibri" w:hAnsi="Calibri" w:cs="Times New Roman"/>
          <w:noProof/>
          <w:kern w:val="0"/>
          <w:sz w:val="22"/>
          <w:szCs w:val="22"/>
          <w:lang w:eastAsia="en-IE"/>
          <w14:ligatures w14:val="none"/>
        </w:rPr>
        <w:drawing>
          <wp:anchor distT="0" distB="0" distL="114300" distR="114300" simplePos="0" relativeHeight="251659264" behindDoc="0" locked="0" layoutInCell="1" allowOverlap="1" wp14:anchorId="498675E8" wp14:editId="466616BA">
            <wp:simplePos x="0" y="0"/>
            <wp:positionH relativeFrom="column">
              <wp:posOffset>0</wp:posOffset>
            </wp:positionH>
            <wp:positionV relativeFrom="paragraph">
              <wp:posOffset>-635</wp:posOffset>
            </wp:positionV>
            <wp:extent cx="2200275" cy="645160"/>
            <wp:effectExtent l="0" t="0" r="9525" b="2540"/>
            <wp:wrapNone/>
            <wp:docPr id="1" name="Picture 1" descr="\\Ld-fileserver\dept2\Roads\North Longford Area\2017 North Longford\dcoppinger files\dc2017\Planning Files\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d-fileserver\dept2\Roads\North Longford Area\2017 North Longford\dcoppinger files\dc2017\Planning Files\Signatur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0275" cy="645160"/>
                    </a:xfrm>
                    <a:prstGeom prst="rect">
                      <a:avLst/>
                    </a:prstGeom>
                    <a:noFill/>
                    <a:ln w="9525">
                      <a:noFill/>
                      <a:miter lim="800000"/>
                      <a:headEnd/>
                      <a:tailEnd/>
                    </a:ln>
                  </pic:spPr>
                </pic:pic>
              </a:graphicData>
            </a:graphic>
          </wp:anchor>
        </w:drawing>
      </w:r>
    </w:p>
    <w:p w14:paraId="1651D5B8" w14:textId="77777777" w:rsidR="0034756E" w:rsidRPr="0034756E" w:rsidRDefault="0034756E" w:rsidP="0034756E">
      <w:pPr>
        <w:spacing w:line="259" w:lineRule="auto"/>
        <w:rPr>
          <w:rFonts w:ascii="Calibri" w:eastAsia="Calibri" w:hAnsi="Calibri" w:cs="Calibri"/>
          <w:noProof/>
          <w:vanish/>
          <w:kern w:val="0"/>
          <w:sz w:val="22"/>
          <w:szCs w:val="22"/>
          <w14:ligatures w14:val="none"/>
        </w:rPr>
      </w:pPr>
    </w:p>
    <w:tbl>
      <w:tblPr>
        <w:tblW w:w="9825" w:type="dxa"/>
        <w:tblCellSpacing w:w="0" w:type="dxa"/>
        <w:tblCellMar>
          <w:left w:w="0" w:type="dxa"/>
          <w:right w:w="0" w:type="dxa"/>
        </w:tblCellMar>
        <w:tblLook w:val="04A0" w:firstRow="1" w:lastRow="0" w:firstColumn="1" w:lastColumn="0" w:noHBand="0" w:noVBand="1"/>
      </w:tblPr>
      <w:tblGrid>
        <w:gridCol w:w="3451"/>
        <w:gridCol w:w="6374"/>
      </w:tblGrid>
      <w:tr w:rsidR="0034756E" w:rsidRPr="0034756E" w14:paraId="3A903678" w14:textId="77777777" w:rsidTr="0023654E">
        <w:trPr>
          <w:tblCellSpacing w:w="0" w:type="dxa"/>
        </w:trPr>
        <w:tc>
          <w:tcPr>
            <w:tcW w:w="0" w:type="auto"/>
            <w:vAlign w:val="center"/>
            <w:hideMark/>
          </w:tcPr>
          <w:p w14:paraId="5C80B1F6" w14:textId="77777777" w:rsidR="0034756E" w:rsidRPr="0034756E" w:rsidRDefault="0034756E" w:rsidP="0023654E">
            <w:pPr>
              <w:spacing w:after="0" w:line="240" w:lineRule="auto"/>
              <w:rPr>
                <w:rFonts w:ascii="Arial" w:eastAsia="Calibri" w:hAnsi="Arial" w:cs="Arial"/>
                <w:noProof/>
                <w:color w:val="2F5069"/>
                <w:kern w:val="0"/>
                <w:sz w:val="22"/>
                <w:szCs w:val="22"/>
                <w14:ligatures w14:val="none"/>
              </w:rPr>
            </w:pPr>
            <w:r w:rsidRPr="0034756E">
              <w:rPr>
                <w:rFonts w:ascii="Arial" w:eastAsia="Calibri" w:hAnsi="Arial" w:cs="Arial"/>
                <w:noProof/>
                <w:color w:val="2F5069"/>
                <w:kern w:val="0"/>
                <w:sz w:val="22"/>
                <w:szCs w:val="22"/>
                <w14:ligatures w14:val="none"/>
              </w:rPr>
              <w:drawing>
                <wp:inline distT="0" distB="0" distL="0" distR="0" wp14:anchorId="5582C86B" wp14:editId="154F8B76">
                  <wp:extent cx="2190750" cy="15176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190750" cy="1517650"/>
                          </a:xfrm>
                          <a:prstGeom prst="rect">
                            <a:avLst/>
                          </a:prstGeom>
                          <a:noFill/>
                          <a:ln>
                            <a:noFill/>
                          </a:ln>
                        </pic:spPr>
                      </pic:pic>
                    </a:graphicData>
                  </a:graphic>
                </wp:inline>
              </w:drawing>
            </w:r>
          </w:p>
        </w:tc>
        <w:tc>
          <w:tcPr>
            <w:tcW w:w="3244" w:type="pct"/>
            <w:vAlign w:val="center"/>
            <w:hideMark/>
          </w:tcPr>
          <w:p w14:paraId="5037FF99" w14:textId="77777777" w:rsidR="0034756E" w:rsidRPr="0034756E" w:rsidRDefault="0034756E" w:rsidP="0023654E">
            <w:pPr>
              <w:spacing w:after="0" w:line="240" w:lineRule="auto"/>
              <w:rPr>
                <w:rFonts w:ascii="Arial" w:eastAsia="Calibri" w:hAnsi="Arial" w:cs="Arial"/>
                <w:noProof/>
                <w:color w:val="2F5069"/>
                <w:kern w:val="0"/>
                <w:sz w:val="21"/>
                <w:szCs w:val="21"/>
                <w14:ligatures w14:val="none"/>
              </w:rPr>
            </w:pPr>
          </w:p>
          <w:p w14:paraId="0F556ED8" w14:textId="77777777" w:rsidR="0034756E" w:rsidRPr="0034756E" w:rsidRDefault="0034756E" w:rsidP="0023654E">
            <w:pPr>
              <w:spacing w:after="0" w:line="240" w:lineRule="auto"/>
              <w:rPr>
                <w:rFonts w:ascii="Arial" w:eastAsia="Calibri" w:hAnsi="Arial" w:cs="Arial"/>
                <w:noProof/>
                <w:color w:val="2F5069"/>
                <w:kern w:val="0"/>
                <w:sz w:val="21"/>
                <w:szCs w:val="21"/>
                <w14:ligatures w14:val="none"/>
              </w:rPr>
            </w:pPr>
          </w:p>
          <w:p w14:paraId="5B8A1B46" w14:textId="77777777" w:rsidR="0034756E" w:rsidRPr="0034756E" w:rsidRDefault="0034756E" w:rsidP="0023654E">
            <w:pPr>
              <w:spacing w:after="0" w:line="240" w:lineRule="auto"/>
              <w:rPr>
                <w:rFonts w:ascii="Arial" w:eastAsia="Calibri" w:hAnsi="Arial" w:cs="Arial"/>
                <w:noProof/>
                <w:color w:val="2F5069"/>
                <w:kern w:val="0"/>
                <w:sz w:val="21"/>
                <w:szCs w:val="21"/>
                <w14:ligatures w14:val="none"/>
              </w:rPr>
            </w:pPr>
          </w:p>
          <w:p w14:paraId="5C453F38" w14:textId="77777777" w:rsidR="0034756E" w:rsidRPr="0034756E" w:rsidRDefault="0034756E" w:rsidP="0023654E">
            <w:pPr>
              <w:spacing w:after="0" w:line="240" w:lineRule="auto"/>
              <w:rPr>
                <w:rFonts w:ascii="Arial" w:eastAsia="Calibri" w:hAnsi="Arial" w:cs="Arial"/>
                <w:noProof/>
                <w:color w:val="2F5069"/>
                <w:kern w:val="0"/>
                <w:sz w:val="21"/>
                <w:szCs w:val="21"/>
                <w14:ligatures w14:val="none"/>
              </w:rPr>
            </w:pPr>
            <w:r w:rsidRPr="0034756E">
              <w:rPr>
                <w:rFonts w:ascii="Arial" w:eastAsia="Calibri" w:hAnsi="Arial" w:cs="Arial"/>
                <w:noProof/>
                <w:color w:val="2F5069"/>
                <w:kern w:val="0"/>
                <w:sz w:val="21"/>
                <w:szCs w:val="21"/>
                <w14:ligatures w14:val="none"/>
              </w:rPr>
              <w:t>David Coppinger</w:t>
            </w:r>
          </w:p>
          <w:p w14:paraId="67972BAC" w14:textId="77777777" w:rsidR="0034756E" w:rsidRPr="0034756E" w:rsidRDefault="0034756E" w:rsidP="0023654E">
            <w:pPr>
              <w:spacing w:after="0" w:line="240" w:lineRule="auto"/>
              <w:rPr>
                <w:rFonts w:ascii="Arial" w:eastAsia="Calibri" w:hAnsi="Arial" w:cs="Arial"/>
                <w:noProof/>
                <w:color w:val="2F5069"/>
                <w:kern w:val="0"/>
                <w:sz w:val="18"/>
                <w:szCs w:val="18"/>
                <w14:ligatures w14:val="none"/>
              </w:rPr>
            </w:pPr>
            <w:r w:rsidRPr="0034756E">
              <w:rPr>
                <w:rFonts w:ascii="Arial" w:eastAsia="Calibri" w:hAnsi="Arial" w:cs="Arial"/>
                <w:noProof/>
                <w:color w:val="2F5069"/>
                <w:kern w:val="0"/>
                <w:sz w:val="18"/>
                <w:szCs w:val="18"/>
                <w14:ligatures w14:val="none"/>
              </w:rPr>
              <w:t>Senior Executive Engineer</w:t>
            </w:r>
          </w:p>
          <w:p w14:paraId="2D7347A4" w14:textId="7DD19C6A" w:rsidR="0034756E" w:rsidRPr="0034756E" w:rsidRDefault="0034756E" w:rsidP="0023654E">
            <w:pPr>
              <w:spacing w:after="0" w:line="240" w:lineRule="auto"/>
              <w:rPr>
                <w:rFonts w:ascii="Arial" w:eastAsia="Calibri" w:hAnsi="Arial" w:cs="Arial"/>
                <w:noProof/>
                <w:color w:val="2F5069"/>
                <w:kern w:val="0"/>
                <w:sz w:val="22"/>
                <w:szCs w:val="22"/>
                <w14:ligatures w14:val="none"/>
              </w:rPr>
            </w:pPr>
            <w:r w:rsidRPr="0034756E">
              <w:rPr>
                <w:rFonts w:ascii="Arial" w:eastAsia="Calibri" w:hAnsi="Arial" w:cs="Arial"/>
                <w:noProof/>
                <w:color w:val="2F5069"/>
                <w:kern w:val="0"/>
                <w:sz w:val="18"/>
                <w:szCs w:val="18"/>
                <w14:ligatures w14:val="none"/>
              </w:rPr>
              <w:t>Longford County Council</w:t>
            </w:r>
            <w:r w:rsidRPr="0034756E">
              <w:rPr>
                <w:rFonts w:ascii="Arial" w:eastAsia="Calibri" w:hAnsi="Arial" w:cs="Arial"/>
                <w:noProof/>
                <w:color w:val="2F5069"/>
                <w:kern w:val="0"/>
                <w:sz w:val="22"/>
                <w:szCs w:val="22"/>
                <w14:ligatures w14:val="none"/>
              </w:rPr>
              <w:br/>
            </w:r>
            <w:r w:rsidRPr="0034756E">
              <w:rPr>
                <w:rFonts w:ascii="Arial" w:eastAsia="Calibri" w:hAnsi="Arial" w:cs="Arial"/>
                <w:noProof/>
                <w:color w:val="2F5069"/>
                <w:kern w:val="0"/>
                <w:sz w:val="18"/>
                <w:szCs w:val="18"/>
                <w14:ligatures w14:val="none"/>
              </w:rPr>
              <w:t>Great Water St. Longford N39 NH56</w:t>
            </w:r>
            <w:r w:rsidRPr="0034756E">
              <w:rPr>
                <w:rFonts w:ascii="Arial" w:eastAsia="Calibri" w:hAnsi="Arial" w:cs="Arial"/>
                <w:noProof/>
                <w:color w:val="2F5069"/>
                <w:kern w:val="0"/>
                <w:sz w:val="22"/>
                <w:szCs w:val="22"/>
                <w14:ligatures w14:val="none"/>
              </w:rPr>
              <w:br/>
            </w:r>
            <w:r w:rsidRPr="0034756E">
              <w:rPr>
                <w:rFonts w:ascii="Segoe UI Symbol" w:eastAsia="Calibri" w:hAnsi="Segoe UI Symbol" w:cs="Calibri"/>
                <w:noProof/>
                <w:color w:val="2F5069"/>
                <w:kern w:val="0"/>
                <w:sz w:val="15"/>
                <w:szCs w:val="15"/>
                <w14:ligatures w14:val="none"/>
              </w:rPr>
              <w:t>☏</w:t>
            </w:r>
            <w:r w:rsidRPr="0034756E">
              <w:rPr>
                <w:rFonts w:ascii="Arial" w:eastAsia="Calibri" w:hAnsi="Arial" w:cs="Arial"/>
                <w:noProof/>
                <w:color w:val="2F5069"/>
                <w:kern w:val="0"/>
                <w:sz w:val="15"/>
                <w:szCs w:val="15"/>
                <w14:ligatures w14:val="none"/>
              </w:rPr>
              <w:t xml:space="preserve"> 043 334 3300</w:t>
            </w:r>
            <w:r w:rsidRPr="0034756E">
              <w:rPr>
                <w:rFonts w:ascii="Arial" w:eastAsia="Calibri" w:hAnsi="Arial" w:cs="Arial"/>
                <w:noProof/>
                <w:color w:val="2F5069"/>
                <w:kern w:val="0"/>
                <w:sz w:val="22"/>
                <w:szCs w:val="22"/>
                <w14:ligatures w14:val="none"/>
              </w:rPr>
              <w:br/>
            </w:r>
            <w:r w:rsidRPr="0034756E">
              <w:rPr>
                <w:rFonts w:ascii="Segoe UI Emoji" w:eastAsia="Calibri" w:hAnsi="Segoe UI Emoji" w:cs="Calibri"/>
                <w:noProof/>
                <w:color w:val="2F5069"/>
                <w:kern w:val="0"/>
                <w:sz w:val="15"/>
                <w:szCs w:val="15"/>
                <w14:ligatures w14:val="none"/>
              </w:rPr>
              <w:t>✉</w:t>
            </w:r>
            <w:r w:rsidRPr="0034756E">
              <w:rPr>
                <w:rFonts w:ascii="Arial" w:eastAsia="Calibri" w:hAnsi="Arial" w:cs="Arial"/>
                <w:noProof/>
                <w:color w:val="2F5069"/>
                <w:kern w:val="0"/>
                <w:sz w:val="15"/>
                <w:szCs w:val="15"/>
                <w14:ligatures w14:val="none"/>
              </w:rPr>
              <w:t xml:space="preserve"> </w:t>
            </w:r>
            <w:hyperlink r:id="rId12" w:history="1">
              <w:r w:rsidRPr="0034756E">
                <w:rPr>
                  <w:rFonts w:ascii="Arial" w:eastAsia="Calibri" w:hAnsi="Arial" w:cs="Arial"/>
                  <w:noProof/>
                  <w:color w:val="0000FF"/>
                  <w:kern w:val="0"/>
                  <w:sz w:val="15"/>
                  <w:szCs w:val="15"/>
                  <w:u w:val="single"/>
                  <w14:ligatures w14:val="none"/>
                </w:rPr>
                <w:t>dcoppinger@longfordcoco.ie</w:t>
              </w:r>
            </w:hyperlink>
            <w:r w:rsidRPr="0034756E">
              <w:rPr>
                <w:rFonts w:ascii="Arial" w:eastAsia="Calibri" w:hAnsi="Arial" w:cs="Arial"/>
                <w:noProof/>
                <w:color w:val="2F5069"/>
                <w:kern w:val="0"/>
                <w:sz w:val="22"/>
                <w:szCs w:val="22"/>
                <w14:ligatures w14:val="none"/>
              </w:rPr>
              <w:br/>
            </w:r>
            <w:r w:rsidRPr="0034756E">
              <w:rPr>
                <w:rFonts w:ascii="Cambria Math" w:eastAsia="Calibri" w:hAnsi="Cambria Math" w:cs="Calibri"/>
                <w:noProof/>
                <w:color w:val="2F5069"/>
                <w:kern w:val="0"/>
                <w:sz w:val="15"/>
                <w:szCs w:val="15"/>
                <w14:ligatures w14:val="none"/>
              </w:rPr>
              <w:t>⇒</w:t>
            </w:r>
            <w:r w:rsidRPr="0034756E">
              <w:rPr>
                <w:rFonts w:ascii="Arial" w:eastAsia="Calibri" w:hAnsi="Arial" w:cs="Arial"/>
                <w:noProof/>
                <w:color w:val="2F5069"/>
                <w:kern w:val="0"/>
                <w:sz w:val="15"/>
                <w:szCs w:val="15"/>
                <w14:ligatures w14:val="none"/>
              </w:rPr>
              <w:t xml:space="preserve"> </w:t>
            </w:r>
            <w:hyperlink r:id="rId13" w:history="1">
              <w:r w:rsidRPr="0034756E">
                <w:rPr>
                  <w:rFonts w:ascii="Arial" w:eastAsia="Calibri" w:hAnsi="Arial" w:cs="Arial"/>
                  <w:noProof/>
                  <w:color w:val="0000FF"/>
                  <w:kern w:val="0"/>
                  <w:sz w:val="15"/>
                  <w:szCs w:val="15"/>
                  <w:u w:val="single"/>
                  <w14:ligatures w14:val="none"/>
                </w:rPr>
                <w:t>www.longfordcoco.ie</w:t>
              </w:r>
            </w:hyperlink>
            <w:r w:rsidRPr="0034756E">
              <w:rPr>
                <w:rFonts w:ascii="Arial" w:eastAsia="Calibri" w:hAnsi="Arial" w:cs="Arial"/>
                <w:noProof/>
                <w:color w:val="2F5069"/>
                <w:kern w:val="0"/>
                <w:sz w:val="22"/>
                <w:szCs w:val="22"/>
                <w14:ligatures w14:val="none"/>
              </w:rPr>
              <w:br/>
            </w:r>
            <w:r w:rsidRPr="0034756E">
              <w:rPr>
                <w:rFonts w:ascii="Arial" w:eastAsia="Calibri" w:hAnsi="Arial" w:cs="Arial"/>
                <w:noProof/>
                <w:color w:val="0000FF"/>
                <w:kern w:val="0"/>
                <w:sz w:val="22"/>
                <w:szCs w:val="22"/>
                <w14:ligatures w14:val="none"/>
              </w:rPr>
              <w:drawing>
                <wp:inline distT="0" distB="0" distL="0" distR="0" wp14:anchorId="27A5F87F" wp14:editId="253AF6AE">
                  <wp:extent cx="241300" cy="241300"/>
                  <wp:effectExtent l="0" t="0" r="6350" b="6350"/>
                  <wp:docPr id="14" name="Picture 1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34756E">
              <w:rPr>
                <w:rFonts w:ascii="Arial" w:eastAsia="Calibri" w:hAnsi="Arial" w:cs="Arial"/>
                <w:noProof/>
                <w:color w:val="0000FF"/>
                <w:kern w:val="0"/>
                <w:sz w:val="22"/>
                <w:szCs w:val="22"/>
                <w14:ligatures w14:val="none"/>
              </w:rPr>
              <w:drawing>
                <wp:inline distT="0" distB="0" distL="0" distR="0" wp14:anchorId="6216432E" wp14:editId="0B1C30FA">
                  <wp:extent cx="241300" cy="228600"/>
                  <wp:effectExtent l="0" t="0" r="6350" b="0"/>
                  <wp:docPr id="15" name="Picture 15">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41300" cy="228600"/>
                          </a:xfrm>
                          <a:prstGeom prst="rect">
                            <a:avLst/>
                          </a:prstGeom>
                          <a:noFill/>
                          <a:ln>
                            <a:noFill/>
                          </a:ln>
                        </pic:spPr>
                      </pic:pic>
                    </a:graphicData>
                  </a:graphic>
                </wp:inline>
              </w:drawing>
            </w:r>
            <w:r w:rsidRPr="0034756E">
              <w:rPr>
                <w:rFonts w:ascii="Arial" w:eastAsia="Calibri" w:hAnsi="Arial" w:cs="Arial"/>
                <w:noProof/>
                <w:color w:val="0000FF"/>
                <w:kern w:val="0"/>
                <w:sz w:val="22"/>
                <w:szCs w:val="22"/>
                <w14:ligatures w14:val="none"/>
              </w:rPr>
              <w:drawing>
                <wp:inline distT="0" distB="0" distL="0" distR="0" wp14:anchorId="538FA48F" wp14:editId="48A8F590">
                  <wp:extent cx="241300" cy="241300"/>
                  <wp:effectExtent l="0" t="0" r="6350" b="6350"/>
                  <wp:docPr id="16" name="Picture 16">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34756E">
              <w:rPr>
                <w:rFonts w:ascii="Arial" w:eastAsia="Calibri" w:hAnsi="Arial" w:cs="Arial"/>
                <w:noProof/>
                <w:color w:val="0000FF"/>
                <w:kern w:val="0"/>
                <w:sz w:val="22"/>
                <w:szCs w:val="22"/>
                <w14:ligatures w14:val="none"/>
              </w:rPr>
              <w:drawing>
                <wp:inline distT="0" distB="0" distL="0" distR="0" wp14:anchorId="14E17992" wp14:editId="29018ADE">
                  <wp:extent cx="241300" cy="228600"/>
                  <wp:effectExtent l="0" t="0" r="6350" b="0"/>
                  <wp:docPr id="17" name="Picture 17">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241300" cy="228600"/>
                          </a:xfrm>
                          <a:prstGeom prst="rect">
                            <a:avLst/>
                          </a:prstGeom>
                          <a:noFill/>
                          <a:ln>
                            <a:noFill/>
                          </a:ln>
                        </pic:spPr>
                      </pic:pic>
                    </a:graphicData>
                  </a:graphic>
                </wp:inline>
              </w:drawing>
            </w:r>
          </w:p>
        </w:tc>
      </w:tr>
    </w:tbl>
    <w:p w14:paraId="4C06B766" w14:textId="38B6ADB4" w:rsidR="009E2BFB" w:rsidRDefault="009E2BFB" w:rsidP="0034756E">
      <w:pPr>
        <w:pBdr>
          <w:bottom w:val="single" w:sz="12" w:space="1" w:color="auto"/>
        </w:pBdr>
        <w:spacing w:line="259" w:lineRule="auto"/>
        <w:rPr>
          <w:rFonts w:ascii="MuseoSansCyrl-300" w:eastAsia="Calibri" w:hAnsi="MuseoSansCyrl-300" w:cs="Times New Roman"/>
          <w:b/>
          <w:bCs/>
          <w:kern w:val="0"/>
          <w:sz w:val="32"/>
          <w:szCs w:val="32"/>
          <w14:ligatures w14:val="none"/>
        </w:rPr>
      </w:pPr>
    </w:p>
    <w:p w14:paraId="2CC0A48E" w14:textId="77777777" w:rsidR="009E2BFB" w:rsidRDefault="009E2BFB" w:rsidP="0034756E">
      <w:pPr>
        <w:spacing w:line="259" w:lineRule="auto"/>
        <w:rPr>
          <w:rFonts w:ascii="MuseoSansCyrl-300" w:eastAsia="Calibri" w:hAnsi="MuseoSansCyrl-300" w:cs="Times New Roman"/>
          <w:b/>
          <w:bCs/>
          <w:color w:val="2F5496"/>
          <w:kern w:val="0"/>
          <w:sz w:val="32"/>
          <w:szCs w:val="32"/>
          <w14:ligatures w14:val="none"/>
        </w:rPr>
      </w:pPr>
    </w:p>
    <w:sectPr w:rsidR="009E2BFB" w:rsidSect="005A4D4C">
      <w:footerReference w:type="default" r:id="rId2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69DB5" w14:textId="77777777" w:rsidR="00F50954" w:rsidRDefault="00F50954" w:rsidP="005A4D4C">
      <w:pPr>
        <w:spacing w:after="0" w:line="240" w:lineRule="auto"/>
      </w:pPr>
      <w:r>
        <w:separator/>
      </w:r>
    </w:p>
  </w:endnote>
  <w:endnote w:type="continuationSeparator" w:id="0">
    <w:p w14:paraId="5F83617D" w14:textId="77777777" w:rsidR="00F50954" w:rsidRDefault="00F50954" w:rsidP="005A4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seoSansCyrl-300">
    <w:panose1 w:val="02000000000000000000"/>
    <w:charset w:val="00"/>
    <w:family w:val="auto"/>
    <w:pitch w:val="variable"/>
    <w:sig w:usb0="00000207" w:usb1="00000001" w:usb2="00000000" w:usb3="00000000" w:csb0="000000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7859211"/>
      <w:docPartObj>
        <w:docPartGallery w:val="Page Numbers (Bottom of Page)"/>
        <w:docPartUnique/>
      </w:docPartObj>
    </w:sdtPr>
    <w:sdtEndPr>
      <w:rPr>
        <w:noProof/>
      </w:rPr>
    </w:sdtEndPr>
    <w:sdtContent>
      <w:p w14:paraId="1791AD46" w14:textId="2B0B18BA" w:rsidR="005A4D4C" w:rsidRDefault="005A4D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817F33" w14:textId="77777777" w:rsidR="005A4D4C" w:rsidRDefault="005A4D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BABD9" w14:textId="77777777" w:rsidR="00F50954" w:rsidRDefault="00F50954" w:rsidP="005A4D4C">
      <w:pPr>
        <w:spacing w:after="0" w:line="240" w:lineRule="auto"/>
      </w:pPr>
      <w:r>
        <w:separator/>
      </w:r>
    </w:p>
  </w:footnote>
  <w:footnote w:type="continuationSeparator" w:id="0">
    <w:p w14:paraId="4DB90629" w14:textId="77777777" w:rsidR="00F50954" w:rsidRDefault="00F50954" w:rsidP="005A4D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F1B73"/>
    <w:multiLevelType w:val="hybridMultilevel"/>
    <w:tmpl w:val="5FC223F2"/>
    <w:lvl w:ilvl="0" w:tplc="1809000B">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1B1245D4"/>
    <w:multiLevelType w:val="hybridMultilevel"/>
    <w:tmpl w:val="32B2609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A517749"/>
    <w:multiLevelType w:val="hybridMultilevel"/>
    <w:tmpl w:val="A0E6139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80286337">
    <w:abstractNumId w:val="2"/>
  </w:num>
  <w:num w:numId="2" w16cid:durableId="981883910">
    <w:abstractNumId w:val="0"/>
  </w:num>
  <w:num w:numId="3" w16cid:durableId="960109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56E"/>
    <w:rsid w:val="000D1C0E"/>
    <w:rsid w:val="00101C4C"/>
    <w:rsid w:val="002A0DD2"/>
    <w:rsid w:val="002B7A52"/>
    <w:rsid w:val="0034756E"/>
    <w:rsid w:val="003809BE"/>
    <w:rsid w:val="003B799A"/>
    <w:rsid w:val="003E0D48"/>
    <w:rsid w:val="003F0315"/>
    <w:rsid w:val="00465D82"/>
    <w:rsid w:val="0056703B"/>
    <w:rsid w:val="005A4D4C"/>
    <w:rsid w:val="00617A57"/>
    <w:rsid w:val="006638A5"/>
    <w:rsid w:val="006E081C"/>
    <w:rsid w:val="00700372"/>
    <w:rsid w:val="0076409F"/>
    <w:rsid w:val="00920A98"/>
    <w:rsid w:val="009679C4"/>
    <w:rsid w:val="009E2BFB"/>
    <w:rsid w:val="00A1785B"/>
    <w:rsid w:val="00A179A5"/>
    <w:rsid w:val="00A52656"/>
    <w:rsid w:val="00A84A44"/>
    <w:rsid w:val="00A95888"/>
    <w:rsid w:val="00AD059B"/>
    <w:rsid w:val="00B452A1"/>
    <w:rsid w:val="00BC5919"/>
    <w:rsid w:val="00C51A80"/>
    <w:rsid w:val="00CA6597"/>
    <w:rsid w:val="00D63F0D"/>
    <w:rsid w:val="00D831A5"/>
    <w:rsid w:val="00F50954"/>
    <w:rsid w:val="00F56C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3E323"/>
  <w15:chartTrackingRefBased/>
  <w15:docId w15:val="{C2088F2C-A53C-4112-8785-837E9DA75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75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75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75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75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75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75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75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5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5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5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5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5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5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5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5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5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5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56E"/>
    <w:rPr>
      <w:rFonts w:eastAsiaTheme="majorEastAsia" w:cstheme="majorBidi"/>
      <w:color w:val="272727" w:themeColor="text1" w:themeTint="D8"/>
    </w:rPr>
  </w:style>
  <w:style w:type="paragraph" w:styleId="Title">
    <w:name w:val="Title"/>
    <w:basedOn w:val="Normal"/>
    <w:next w:val="Normal"/>
    <w:link w:val="TitleChar"/>
    <w:uiPriority w:val="10"/>
    <w:qFormat/>
    <w:rsid w:val="003475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5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5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75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56E"/>
    <w:pPr>
      <w:spacing w:before="160"/>
      <w:jc w:val="center"/>
    </w:pPr>
    <w:rPr>
      <w:i/>
      <w:iCs/>
      <w:color w:val="404040" w:themeColor="text1" w:themeTint="BF"/>
    </w:rPr>
  </w:style>
  <w:style w:type="character" w:customStyle="1" w:styleId="QuoteChar">
    <w:name w:val="Quote Char"/>
    <w:basedOn w:val="DefaultParagraphFont"/>
    <w:link w:val="Quote"/>
    <w:uiPriority w:val="29"/>
    <w:rsid w:val="0034756E"/>
    <w:rPr>
      <w:i/>
      <w:iCs/>
      <w:color w:val="404040" w:themeColor="text1" w:themeTint="BF"/>
    </w:rPr>
  </w:style>
  <w:style w:type="paragraph" w:styleId="ListParagraph">
    <w:name w:val="List Paragraph"/>
    <w:basedOn w:val="Normal"/>
    <w:uiPriority w:val="34"/>
    <w:qFormat/>
    <w:rsid w:val="0034756E"/>
    <w:pPr>
      <w:ind w:left="720"/>
      <w:contextualSpacing/>
    </w:pPr>
  </w:style>
  <w:style w:type="character" w:styleId="IntenseEmphasis">
    <w:name w:val="Intense Emphasis"/>
    <w:basedOn w:val="DefaultParagraphFont"/>
    <w:uiPriority w:val="21"/>
    <w:qFormat/>
    <w:rsid w:val="0034756E"/>
    <w:rPr>
      <w:i/>
      <w:iCs/>
      <w:color w:val="0F4761" w:themeColor="accent1" w:themeShade="BF"/>
    </w:rPr>
  </w:style>
  <w:style w:type="paragraph" w:styleId="IntenseQuote">
    <w:name w:val="Intense Quote"/>
    <w:basedOn w:val="Normal"/>
    <w:next w:val="Normal"/>
    <w:link w:val="IntenseQuoteChar"/>
    <w:uiPriority w:val="30"/>
    <w:qFormat/>
    <w:rsid w:val="003475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56E"/>
    <w:rPr>
      <w:i/>
      <w:iCs/>
      <w:color w:val="0F4761" w:themeColor="accent1" w:themeShade="BF"/>
    </w:rPr>
  </w:style>
  <w:style w:type="character" w:styleId="IntenseReference">
    <w:name w:val="Intense Reference"/>
    <w:basedOn w:val="DefaultParagraphFont"/>
    <w:uiPriority w:val="32"/>
    <w:qFormat/>
    <w:rsid w:val="0034756E"/>
    <w:rPr>
      <w:b/>
      <w:bCs/>
      <w:smallCaps/>
      <w:color w:val="0F4761" w:themeColor="accent1" w:themeShade="BF"/>
      <w:spacing w:val="5"/>
    </w:rPr>
  </w:style>
  <w:style w:type="paragraph" w:styleId="Header">
    <w:name w:val="header"/>
    <w:basedOn w:val="Normal"/>
    <w:link w:val="HeaderChar"/>
    <w:uiPriority w:val="99"/>
    <w:unhideWhenUsed/>
    <w:rsid w:val="005A4D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D4C"/>
  </w:style>
  <w:style w:type="paragraph" w:styleId="Footer">
    <w:name w:val="footer"/>
    <w:basedOn w:val="Normal"/>
    <w:link w:val="FooterChar"/>
    <w:uiPriority w:val="99"/>
    <w:unhideWhenUsed/>
    <w:rsid w:val="005A4D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4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ongfordcoco.ie/" TargetMode="External"/><Relationship Id="rId18" Type="http://schemas.openxmlformats.org/officeDocument/2006/relationships/image" Target="media/image5.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mailto:dcoppinger@longfordcoco.ie" TargetMode="External"/><Relationship Id="rId17" Type="http://schemas.openxmlformats.org/officeDocument/2006/relationships/hyperlink" Target="https://www.twitter.com/longfordcoco" TargetMode="External"/><Relationship Id="rId25" Type="http://schemas.openxmlformats.org/officeDocument/2006/relationships/image" Target="https://www.longfordcoco.ie/home/email-signature-template-youtube-icon.png" TargetMode="External"/><Relationship Id="rId2" Type="http://schemas.openxmlformats.org/officeDocument/2006/relationships/numbering" Target="numbering.xml"/><Relationship Id="rId16" Type="http://schemas.openxmlformats.org/officeDocument/2006/relationships/image" Target="https://www.longfordcoco.ie/home/email-signature-template-facebook-icon.png" TargetMode="External"/><Relationship Id="rId20" Type="http://schemas.openxmlformats.org/officeDocument/2006/relationships/hyperlink" Target="https://www.instagram.com/longfordco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www.longfordcoco.ie/home/email-signature-template-logo.jpg"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youtube.com/channel/UCI_gvdUc9fXrAb0auDSKygA"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https://www.longfordcoco.ie/home/email-signature-template-twitter-icon.pn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acebook.com/longfordcountycouncil" TargetMode="External"/><Relationship Id="rId22" Type="http://schemas.openxmlformats.org/officeDocument/2006/relationships/image" Target="https://www.longfordcoco.ie/home/email-signature-template-instagram-icon.pn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93E1C-9542-47AB-9AB5-5C6E9320B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Pages>
  <Words>1103</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Longford County Council</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Moffatt</dc:creator>
  <cp:keywords/>
  <dc:description/>
  <cp:lastModifiedBy>Edward Moffatt</cp:lastModifiedBy>
  <cp:revision>7</cp:revision>
  <dcterms:created xsi:type="dcterms:W3CDTF">2026-06-29T11:48:00Z</dcterms:created>
  <dcterms:modified xsi:type="dcterms:W3CDTF">2026-09-18T11:21:00Z</dcterms:modified>
</cp:coreProperties>
</file>